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E16A" w14:textId="77777777" w:rsidR="00CB1D97" w:rsidRPr="008A6069" w:rsidRDefault="00CB1D97" w:rsidP="00CB1D97">
      <w:r w:rsidRPr="008A6069">
        <w:t>Nom de l’organisme</w:t>
      </w:r>
    </w:p>
    <w:p w14:paraId="7DBE6C28" w14:textId="77777777" w:rsidR="00CB1D97" w:rsidRPr="008A6069" w:rsidRDefault="00CB1D97" w:rsidP="00CB1D97">
      <w:pPr>
        <w:jc w:val="center"/>
        <w:rPr>
          <w:b/>
        </w:rPr>
      </w:pPr>
    </w:p>
    <w:p w14:paraId="0D4833C5" w14:textId="77777777" w:rsidR="005E2B24" w:rsidRPr="008A6069" w:rsidRDefault="00CB1D97" w:rsidP="00CB1D97">
      <w:pPr>
        <w:jc w:val="center"/>
        <w:rPr>
          <w:b/>
        </w:rPr>
      </w:pPr>
      <w:r w:rsidRPr="008A6069">
        <w:rPr>
          <w:b/>
        </w:rPr>
        <w:t>Arrêt</w:t>
      </w:r>
      <w:r w:rsidR="00315B43" w:rsidRPr="008A6069">
        <w:rPr>
          <w:b/>
        </w:rPr>
        <w:t>é</w:t>
      </w:r>
      <w:r w:rsidRPr="008A6069">
        <w:rPr>
          <w:b/>
        </w:rPr>
        <w:t xml:space="preserve"> des comptes de </w:t>
      </w:r>
      <w:r w:rsidR="005E2B24" w:rsidRPr="008A6069">
        <w:rPr>
          <w:b/>
        </w:rPr>
        <w:t>l'exercice 202X</w:t>
      </w:r>
    </w:p>
    <w:p w14:paraId="25F6BC26" w14:textId="77777777" w:rsidR="00CB1D97" w:rsidRPr="008A6069" w:rsidRDefault="00CB1D97" w:rsidP="00CB1D97">
      <w:pPr>
        <w:jc w:val="center"/>
        <w:rPr>
          <w:b/>
        </w:rPr>
      </w:pPr>
    </w:p>
    <w:p w14:paraId="059CBE66" w14:textId="77777777" w:rsidR="00CB1D97" w:rsidRPr="008A6069" w:rsidRDefault="00CB1D97" w:rsidP="00CB1D97">
      <w:pPr>
        <w:jc w:val="both"/>
      </w:pPr>
      <w:r w:rsidRPr="008A6069">
        <w:t>Vu les articles R. 719-51 et suivants du code de l’éducation, notamment l’article R. 719-10</w:t>
      </w:r>
      <w:r w:rsidR="006813D8">
        <w:t>2</w:t>
      </w:r>
      <w:r w:rsidRPr="008A6069">
        <w:t>,</w:t>
      </w:r>
    </w:p>
    <w:p w14:paraId="6940F232" w14:textId="77777777" w:rsidR="00CB1D97" w:rsidRPr="008A6069" w:rsidRDefault="00CB1D97" w:rsidP="00CB1D97">
      <w:pPr>
        <w:jc w:val="both"/>
      </w:pPr>
      <w:r w:rsidRPr="008A6069">
        <w:t>Vu l’article 2</w:t>
      </w:r>
      <w:r w:rsidR="00315B43" w:rsidRPr="008A6069">
        <w:t>02</w:t>
      </w:r>
      <w:r w:rsidRPr="008A6069">
        <w:t xml:space="preserve"> du décret n° 2012-1246 du 7 novembre 2012 relatif à la gestion budgétaire et comptable publique,</w:t>
      </w:r>
    </w:p>
    <w:p w14:paraId="7B984945" w14:textId="77777777" w:rsidR="00CB1D97" w:rsidRPr="008A6069" w:rsidRDefault="00CB1D97" w:rsidP="00CB1D97">
      <w:pPr>
        <w:jc w:val="both"/>
      </w:pPr>
      <w:r w:rsidRPr="008A6069">
        <w:t>Vu l’arrêté du 18 décembre 2015 relatif aux tableaux budgétaires applicables aux établissements publics à caractère scientifique, culturel et professionnel (EPSCP) et aux établissements publics à caractère scientifique et technologique (EPST) dans le cadre de l'élaboration, de la présentation et de l'exécution de leur budget,</w:t>
      </w:r>
    </w:p>
    <w:p w14:paraId="1C3FC57E" w14:textId="77777777" w:rsidR="005E2B24" w:rsidRPr="008A6069" w:rsidRDefault="005E2B24" w:rsidP="00315B43">
      <w:pPr>
        <w:spacing w:before="720" w:after="120" w:line="240" w:lineRule="auto"/>
        <w:jc w:val="both"/>
      </w:pPr>
      <w:r w:rsidRPr="008A6069">
        <w:t>Le compte financier</w:t>
      </w:r>
      <w:r w:rsidR="00315B43" w:rsidRPr="008A6069">
        <w:t xml:space="preserve"> </w:t>
      </w:r>
      <w:r w:rsidRPr="008A6069">
        <w:t>établi par l'agent comptable</w:t>
      </w:r>
      <w:r w:rsidR="00315B43" w:rsidRPr="008A6069">
        <w:t xml:space="preserve">, sur la base des documents communiqués par l'ordonnateur pour les états de comptabilité dont celui-ci est chargé, </w:t>
      </w:r>
      <w:r w:rsidRPr="008A6069">
        <w:t>comprend :</w:t>
      </w:r>
    </w:p>
    <w:p w14:paraId="55883C21" w14:textId="77777777" w:rsidR="00D436D5" w:rsidRPr="008A6069" w:rsidRDefault="00611C46" w:rsidP="00D436D5">
      <w:pPr>
        <w:pStyle w:val="Paragraphedeliste"/>
        <w:numPr>
          <w:ilvl w:val="0"/>
          <w:numId w:val="5"/>
        </w:numPr>
        <w:spacing w:before="120" w:after="120" w:line="240" w:lineRule="auto"/>
        <w:jc w:val="both"/>
      </w:pPr>
      <w:proofErr w:type="gramStart"/>
      <w:r w:rsidRPr="008A6069">
        <w:t>les</w:t>
      </w:r>
      <w:proofErr w:type="gramEnd"/>
      <w:r w:rsidRPr="008A6069">
        <w:t xml:space="preserve"> tableaux prévus à l’article 3 de l’arrêté du 18 décembre 2015 susvisé ;</w:t>
      </w:r>
    </w:p>
    <w:p w14:paraId="66779128" w14:textId="77777777" w:rsidR="005E2B24" w:rsidRPr="008A6069" w:rsidRDefault="005E2B24" w:rsidP="00D436D5">
      <w:pPr>
        <w:pStyle w:val="Paragraphedeliste"/>
        <w:numPr>
          <w:ilvl w:val="0"/>
          <w:numId w:val="5"/>
        </w:numPr>
        <w:spacing w:before="120" w:after="120" w:line="240" w:lineRule="auto"/>
        <w:jc w:val="both"/>
      </w:pPr>
      <w:proofErr w:type="gramStart"/>
      <w:r w:rsidRPr="008A6069">
        <w:t>les</w:t>
      </w:r>
      <w:proofErr w:type="gramEnd"/>
      <w:r w:rsidRPr="008A6069">
        <w:t xml:space="preserve"> états financiers annuels prévus à l'article 202 du décret du 7 novembre 2012 susvisé : bilan, compte de résultat et annexe ;</w:t>
      </w:r>
    </w:p>
    <w:p w14:paraId="14089D33" w14:textId="77777777" w:rsidR="005E2B24" w:rsidRPr="008A6069" w:rsidRDefault="005E2B24" w:rsidP="00D436D5">
      <w:pPr>
        <w:pStyle w:val="Paragraphedeliste"/>
        <w:numPr>
          <w:ilvl w:val="0"/>
          <w:numId w:val="5"/>
        </w:numPr>
        <w:spacing w:before="120" w:after="120" w:line="240" w:lineRule="auto"/>
        <w:jc w:val="both"/>
      </w:pPr>
      <w:proofErr w:type="gramStart"/>
      <w:r w:rsidRPr="008A6069">
        <w:t>la</w:t>
      </w:r>
      <w:proofErr w:type="gramEnd"/>
      <w:r w:rsidRPr="008A6069">
        <w:t xml:space="preserve"> balance des valeurs inactives (le cas échéant).</w:t>
      </w:r>
    </w:p>
    <w:p w14:paraId="2983760F" w14:textId="77777777" w:rsidR="005E2B24" w:rsidRPr="008A6069" w:rsidRDefault="00315B43" w:rsidP="00D436D5">
      <w:pPr>
        <w:spacing w:before="480" w:after="120" w:line="240" w:lineRule="auto"/>
        <w:jc w:val="both"/>
      </w:pPr>
      <w:r w:rsidRPr="008A6069">
        <w:t>L'ordonnateur et l'agent comptable arrêtent conjointement les comptes de l’exercice 202X.</w:t>
      </w:r>
    </w:p>
    <w:p w14:paraId="3354F0B2" w14:textId="77777777" w:rsidR="005E2B24" w:rsidRPr="008A6069" w:rsidRDefault="005E2B24" w:rsidP="00D436D5">
      <w:pPr>
        <w:spacing w:before="720" w:after="120" w:line="240" w:lineRule="auto"/>
      </w:pPr>
      <w:r w:rsidRPr="008A6069">
        <w:t>Fait à XXX, le XX/XX/XXXX</w: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646"/>
        <w:gridCol w:w="4278"/>
      </w:tblGrid>
      <w:tr w:rsidR="008A6069" w:rsidRPr="008A6069" w14:paraId="6F26EFA3" w14:textId="77777777" w:rsidTr="00B17E0B">
        <w:trPr>
          <w:jc w:val="right"/>
        </w:trPr>
        <w:tc>
          <w:tcPr>
            <w:tcW w:w="4148" w:type="dxa"/>
          </w:tcPr>
          <w:p w14:paraId="5CA2AEEF" w14:textId="77777777" w:rsidR="00B17E0B" w:rsidRPr="008A6069" w:rsidRDefault="00B17E0B" w:rsidP="00CB1D97">
            <w:pPr>
              <w:pStyle w:val="Textedesaisie"/>
              <w:spacing w:before="720" w:after="120" w:line="240" w:lineRule="auto"/>
              <w:jc w:val="center"/>
              <w:rPr>
                <w:rFonts w:cs="Arial"/>
                <w:sz w:val="20"/>
              </w:rPr>
            </w:pPr>
            <w:r w:rsidRPr="008A6069">
              <w:rPr>
                <w:rFonts w:asciiTheme="minorHAnsi" w:eastAsiaTheme="minorHAnsi" w:hAnsiTheme="minorHAnsi" w:cstheme="minorBidi"/>
                <w:szCs w:val="22"/>
                <w:lang w:val="fr-FR"/>
              </w:rPr>
              <w:t>L’</w:t>
            </w:r>
            <w:r w:rsidR="00CB1D97" w:rsidRPr="008A6069">
              <w:rPr>
                <w:rFonts w:asciiTheme="minorHAnsi" w:eastAsiaTheme="minorHAnsi" w:hAnsiTheme="minorHAnsi" w:cstheme="minorBidi"/>
                <w:szCs w:val="22"/>
                <w:lang w:val="fr-FR"/>
              </w:rPr>
              <w:t>a</w:t>
            </w:r>
            <w:r w:rsidRPr="008A6069">
              <w:rPr>
                <w:rFonts w:asciiTheme="minorHAnsi" w:eastAsiaTheme="minorHAnsi" w:hAnsiTheme="minorHAnsi" w:cstheme="minorBidi"/>
                <w:szCs w:val="22"/>
                <w:lang w:val="fr-FR"/>
              </w:rPr>
              <w:t>gent comptable,</w:t>
            </w:r>
          </w:p>
        </w:tc>
        <w:tc>
          <w:tcPr>
            <w:tcW w:w="646" w:type="dxa"/>
          </w:tcPr>
          <w:p w14:paraId="681DF198" w14:textId="77777777" w:rsidR="00B17E0B" w:rsidRPr="008A6069" w:rsidRDefault="00B17E0B" w:rsidP="00B17E0B">
            <w:pPr>
              <w:pStyle w:val="Textedesaisie"/>
              <w:spacing w:before="7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4278" w:type="dxa"/>
          </w:tcPr>
          <w:p w14:paraId="5FCA4E33" w14:textId="77777777" w:rsidR="00B17E0B" w:rsidRPr="008A6069" w:rsidRDefault="00B17E0B" w:rsidP="00B17E0B">
            <w:pPr>
              <w:pStyle w:val="Textedesaisie"/>
              <w:spacing w:before="720" w:after="120" w:line="240" w:lineRule="auto"/>
              <w:jc w:val="center"/>
              <w:rPr>
                <w:rFonts w:cs="Arial"/>
                <w:sz w:val="20"/>
              </w:rPr>
            </w:pPr>
            <w:r w:rsidRPr="008A6069">
              <w:rPr>
                <w:rFonts w:asciiTheme="minorHAnsi" w:hAnsiTheme="minorHAnsi" w:cstheme="minorBidi"/>
                <w:lang w:val="fr-FR"/>
              </w:rPr>
              <w:t>Le (qualité de l'ordonnateur),</w:t>
            </w:r>
          </w:p>
        </w:tc>
      </w:tr>
    </w:tbl>
    <w:p w14:paraId="43C43CBF" w14:textId="77777777" w:rsidR="00B17E0B" w:rsidRPr="008A6069" w:rsidRDefault="00B17E0B" w:rsidP="00D436D5">
      <w:pPr>
        <w:spacing w:before="720" w:after="120" w:line="240" w:lineRule="auto"/>
      </w:pPr>
    </w:p>
    <w:sectPr w:rsidR="00B17E0B" w:rsidRPr="008A6069" w:rsidSect="00FC6B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BF0E" w14:textId="77777777" w:rsidR="000E03E2" w:rsidRDefault="000E03E2">
      <w:pPr>
        <w:spacing w:after="0" w:line="240" w:lineRule="auto"/>
      </w:pPr>
      <w:r>
        <w:separator/>
      </w:r>
    </w:p>
  </w:endnote>
  <w:endnote w:type="continuationSeparator" w:id="0">
    <w:p w14:paraId="66786035" w14:textId="77777777" w:rsidR="000E03E2" w:rsidRDefault="000E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062E" w14:textId="77777777" w:rsidR="000E03E2" w:rsidRDefault="000E03E2">
      <w:pPr>
        <w:spacing w:after="0" w:line="240" w:lineRule="auto"/>
      </w:pPr>
      <w:r>
        <w:separator/>
      </w:r>
    </w:p>
  </w:footnote>
  <w:footnote w:type="continuationSeparator" w:id="0">
    <w:p w14:paraId="172C6F9E" w14:textId="77777777" w:rsidR="000E03E2" w:rsidRDefault="000E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5E5E"/>
    <w:multiLevelType w:val="hybridMultilevel"/>
    <w:tmpl w:val="2D0A3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40A4"/>
    <w:multiLevelType w:val="hybridMultilevel"/>
    <w:tmpl w:val="14E2A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37F62"/>
    <w:multiLevelType w:val="hybridMultilevel"/>
    <w:tmpl w:val="2EC0E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E473C"/>
    <w:multiLevelType w:val="hybridMultilevel"/>
    <w:tmpl w:val="221001EA"/>
    <w:lvl w:ilvl="0" w:tplc="AF04DB64">
      <w:numFmt w:val="bullet"/>
      <w:lvlText w:val="–"/>
      <w:lvlJc w:val="left"/>
      <w:pPr>
        <w:ind w:left="720" w:hanging="360"/>
      </w:pPr>
      <w:rPr>
        <w:rFonts w:ascii="Marianne" w:eastAsia="Marianne" w:hAnsi="Marianne" w:cs="Marianne" w:hint="default"/>
        <w:w w:val="100"/>
        <w:sz w:val="17"/>
        <w:szCs w:val="1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505F2"/>
    <w:multiLevelType w:val="hybridMultilevel"/>
    <w:tmpl w:val="82B04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24"/>
    <w:rsid w:val="00036ACF"/>
    <w:rsid w:val="000420D4"/>
    <w:rsid w:val="00042D91"/>
    <w:rsid w:val="000E03E2"/>
    <w:rsid w:val="00180E3C"/>
    <w:rsid w:val="001C17EB"/>
    <w:rsid w:val="001D4721"/>
    <w:rsid w:val="00200BEC"/>
    <w:rsid w:val="00296D84"/>
    <w:rsid w:val="002B7D77"/>
    <w:rsid w:val="002F7B00"/>
    <w:rsid w:val="0031308B"/>
    <w:rsid w:val="00315B43"/>
    <w:rsid w:val="003E5893"/>
    <w:rsid w:val="004440A4"/>
    <w:rsid w:val="00463431"/>
    <w:rsid w:val="004906A4"/>
    <w:rsid w:val="005376C1"/>
    <w:rsid w:val="00566A2C"/>
    <w:rsid w:val="005E2B24"/>
    <w:rsid w:val="005F4150"/>
    <w:rsid w:val="00611C46"/>
    <w:rsid w:val="00637755"/>
    <w:rsid w:val="0067057A"/>
    <w:rsid w:val="006813D8"/>
    <w:rsid w:val="006A28FC"/>
    <w:rsid w:val="007023EB"/>
    <w:rsid w:val="0072569E"/>
    <w:rsid w:val="0072581C"/>
    <w:rsid w:val="007363F7"/>
    <w:rsid w:val="00737073"/>
    <w:rsid w:val="007C1316"/>
    <w:rsid w:val="007E6CF9"/>
    <w:rsid w:val="00811FC5"/>
    <w:rsid w:val="0082148F"/>
    <w:rsid w:val="008324E1"/>
    <w:rsid w:val="00851025"/>
    <w:rsid w:val="008A6069"/>
    <w:rsid w:val="008F0DDA"/>
    <w:rsid w:val="0092644F"/>
    <w:rsid w:val="00957888"/>
    <w:rsid w:val="009941A8"/>
    <w:rsid w:val="00B17E0B"/>
    <w:rsid w:val="00B27DFA"/>
    <w:rsid w:val="00B330E8"/>
    <w:rsid w:val="00B4553D"/>
    <w:rsid w:val="00B760A5"/>
    <w:rsid w:val="00BA17D4"/>
    <w:rsid w:val="00BC1D6B"/>
    <w:rsid w:val="00C231DE"/>
    <w:rsid w:val="00C23E17"/>
    <w:rsid w:val="00C62863"/>
    <w:rsid w:val="00CA2695"/>
    <w:rsid w:val="00CB1D97"/>
    <w:rsid w:val="00D436D5"/>
    <w:rsid w:val="00E21D17"/>
    <w:rsid w:val="00E222C2"/>
    <w:rsid w:val="00E86CA7"/>
    <w:rsid w:val="00EA05AC"/>
    <w:rsid w:val="00F1312C"/>
    <w:rsid w:val="00F76E9A"/>
    <w:rsid w:val="00FB35A2"/>
    <w:rsid w:val="00FC6B2C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63BF7"/>
  <w15:chartTrackingRefBased/>
  <w15:docId w15:val="{C825A635-34CF-4CCB-8DEC-6F8B23F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6D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7E0B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qFormat/>
    <w:rsid w:val="00B17E0B"/>
    <w:pPr>
      <w:spacing w:after="0" w:line="264" w:lineRule="atLeast"/>
    </w:pPr>
    <w:rPr>
      <w:rFonts w:ascii="Arial" w:eastAsia="Marianne" w:hAnsi="Arial" w:cs="Times New Roman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974378b6-c7e9-4c92-94d6-e60434b941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645232FD7E27864FAC8F221EBF0CB133" ma:contentTypeVersion="2" ma:contentTypeDescription="Crée un document." ma:contentTypeScope="" ma:versionID="6b92879eddc40a82f10b58ab92c1f85d">
  <xsd:schema xmlns:xsd="http://www.w3.org/2001/XMLSchema" xmlns:xs="http://www.w3.org/2001/XMLSchema" xmlns:p="http://schemas.microsoft.com/office/2006/metadata/properties" xmlns:ns2="974378b6-c7e9-4c92-94d6-e60434b941c4" targetNamespace="http://schemas.microsoft.com/office/2006/metadata/properties" ma:root="true" ma:fieldsID="d0ddbd022ccd825ebc28fcbb4eb8b057" ns2:_="">
    <xsd:import namespace="974378b6-c7e9-4c92-94d6-e60434b941c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78b6-c7e9-4c92-94d6-e60434b941c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B14DA-AADF-46AF-9B30-8F89698E7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4FD10-C460-4A02-AF35-6EF53B5B8005}">
  <ds:schemaRefs>
    <ds:schemaRef ds:uri="http://schemas.microsoft.com/office/2006/metadata/properties"/>
    <ds:schemaRef ds:uri="http://schemas.microsoft.com/office/infopath/2007/PartnerControls"/>
    <ds:schemaRef ds:uri="974378b6-c7e9-4c92-94d6-e60434b941c4"/>
  </ds:schemaRefs>
</ds:datastoreItem>
</file>

<file path=customXml/itemProps3.xml><?xml version="1.0" encoding="utf-8"?>
<ds:datastoreItem xmlns:ds="http://schemas.openxmlformats.org/officeDocument/2006/customXml" ds:itemID="{2EDACDE7-E6AF-4574-B00B-3D9BA7A7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78b6-c7e9-4c92-94d6-e60434b94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LABORDE</dc:creator>
  <cp:keywords/>
  <dc:description/>
  <cp:lastModifiedBy>NASTASSIA TAILLET</cp:lastModifiedBy>
  <cp:revision>5</cp:revision>
  <cp:lastPrinted>2023-02-02T10:09:00Z</cp:lastPrinted>
  <dcterms:created xsi:type="dcterms:W3CDTF">2025-03-04T15:37:00Z</dcterms:created>
  <dcterms:modified xsi:type="dcterms:W3CDTF">2025-03-27T09:30:00Z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0x010100873AB55E0CC5DA459F57F5A42893F46A005A087D358B12CA4E82A8A8BA9B8A8CF200D3544DBFAD4F664AA25DF68E6D1F0A9E00689F2856DFEDCE40890FDCED81A7DFC900645232FD7E27864FAC8F221EBF0CB133</vt:lpwstr>
  </property>
</Properties>
</file>