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rPr>
          <w:rStyle w:val="Aucun"/>
          <w:rFonts w:ascii="Calibri" w:hAnsi="Calibri"/>
          <w:b w:val="0"/>
          <w:bCs w:val="0"/>
          <w:sz w:val="22"/>
          <w:szCs w:val="22"/>
        </w:rPr>
      </w:pPr>
    </w:p>
    <w:p>
      <w:pPr>
        <w:pStyle w:val="Heading 1"/>
      </w:pPr>
      <w:r>
        <w:rPr>
          <w:rStyle w:val="Aucun"/>
          <w:rtl w:val="0"/>
          <w:lang w:val="fr-FR"/>
        </w:rPr>
        <w:t>Foire aux questions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 reconnaissance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engagement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</w:t>
      </w:r>
    </w:p>
    <w:p>
      <w:pPr>
        <w:pStyle w:val="Body Text 2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 xml:space="preserve">article 29 de la loi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galit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et citoyennet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, paru le 27 janvier 2017, g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n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ralisait les dispositifs de reconnaissance de l'engagement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tudiant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 xml:space="preserve">ensemble des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tablissements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enseignement sup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rieur. Le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cret n</w:t>
      </w:r>
      <w:r>
        <w:rPr>
          <w:rStyle w:val="Aucun"/>
          <w:rFonts w:ascii="Arial" w:hAnsi="Arial" w:hint="default"/>
          <w:rtl w:val="0"/>
          <w:lang w:val="fr-FR"/>
        </w:rPr>
        <w:t xml:space="preserve">° </w:t>
      </w:r>
      <w:r>
        <w:rPr>
          <w:rStyle w:val="Aucun"/>
          <w:rFonts w:ascii="Arial" w:hAnsi="Arial"/>
          <w:rtl w:val="0"/>
          <w:lang w:val="fr-FR"/>
        </w:rPr>
        <w:t xml:space="preserve">2017-962 du 10 mai 2017 relatif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la reconnaissance de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 xml:space="preserve">engagement des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tudiants dans la vie associative, sociale et professionnelle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cise et compl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te cet article.</w:t>
      </w:r>
    </w:p>
    <w:p>
      <w:pPr>
        <w:pStyle w:val="Body Text 2"/>
      </w:pPr>
      <w:r>
        <w:rPr>
          <w:rStyle w:val="Aucun"/>
          <w:rtl w:val="0"/>
          <w:lang w:val="fr-FR"/>
        </w:rPr>
        <w:t xml:space="preserve">La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"https://www.legifrance.gouv.fr/codes/article_lc/LEGIARTI000033939455/"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loi </w:t>
      </w:r>
      <w:r>
        <w:rPr>
          <w:rStyle w:val="Hyperlink.0"/>
          <w:rtl w:val="0"/>
        </w:rPr>
        <w:t>É</w:t>
      </w:r>
      <w:r>
        <w:rPr>
          <w:rStyle w:val="Hyperlink.0"/>
          <w:rtl w:val="0"/>
        </w:rPr>
        <w:t>galit</w:t>
      </w:r>
      <w:r>
        <w:rPr>
          <w:rStyle w:val="Hyperlink.0"/>
          <w:rtl w:val="0"/>
        </w:rPr>
        <w:t xml:space="preserve">é </w:t>
      </w:r>
      <w:r>
        <w:rPr>
          <w:rStyle w:val="Hyperlink.0"/>
          <w:rtl w:val="0"/>
        </w:rPr>
        <w:t>et Citoyennet</w:t>
      </w:r>
      <w:r>
        <w:rPr>
          <w:rStyle w:val="Hyperlink.0"/>
          <w:rtl w:val="0"/>
        </w:rPr>
        <w:t>é</w:t>
      </w:r>
      <w:r>
        <w:rPr/>
        <w:fldChar w:fldCharType="end" w:fldLock="0"/>
      </w:r>
      <w:r>
        <w:rPr>
          <w:rStyle w:val="Aucun"/>
          <w:rtl w:val="0"/>
          <w:lang w:val="fr-FR"/>
        </w:rPr>
        <w:t xml:space="preserve"> marque</w:t>
      </w:r>
      <w:r>
        <w:rPr>
          <w:rStyle w:val="Aucun"/>
          <w:rtl w:val="0"/>
          <w:lang w:val="fr-FR"/>
        </w:rPr>
        <w:t xml:space="preserve"> ainsi </w:t>
      </w:r>
      <w:r>
        <w:rPr>
          <w:rStyle w:val="Aucun"/>
          <w:rtl w:val="0"/>
          <w:lang w:val="fr-FR"/>
        </w:rPr>
        <w:t>un tournant dans la reconnaissance de l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engagement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 et la mani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 dont est abord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l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acquisition de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 xml:space="preserve">tences. </w:t>
      </w:r>
      <w:r>
        <w:rPr>
          <w:rStyle w:val="Aucun"/>
          <w:rtl w:val="0"/>
          <w:lang w:val="fr-FR"/>
        </w:rPr>
        <w:t>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sormais, l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engagement est consid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comme</w:t>
      </w:r>
      <w:r>
        <w:rPr>
          <w:rStyle w:val="Aucun"/>
          <w:rtl w:val="0"/>
          <w:lang w:val="it-IT"/>
        </w:rPr>
        <w:t xml:space="preserve"> compl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mentaire aux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tudes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en permettant d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it-IT"/>
        </w:rPr>
        <w:t>acqu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rir des savoirs et des savoir-faire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sormais reconnus au m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me titre que les enseignements dispens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par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cole ou l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universit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. Les avanc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port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par la loi s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articulent selon deux principes fondamentaux qui s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appliquent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ensemble des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tablissements d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enseignement sup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rieur : la validation des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tences, connaissances et aptitudes acquises lors d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une exp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rience d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engagement d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une part, et l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am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nagement des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tudes d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autre part. </w:t>
      </w:r>
    </w:p>
    <w:p>
      <w:pPr>
        <w:pStyle w:val="Body Text 2"/>
      </w:pPr>
      <w:r>
        <w:rPr>
          <w:rStyle w:val="Aucun"/>
          <w:rtl w:val="0"/>
          <w:lang w:val="fr-FR"/>
        </w:rPr>
        <w:t>Dans la continuit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la loi Egalit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et citoyennet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de 2017, une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"https://www.enseignementsup-recherche.gouv.fr/fr/bo/22/Hebdo13/ESRS2206041C.htm"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circulaire</w:t>
      </w:r>
      <w:r>
        <w:rPr/>
        <w:fldChar w:fldCharType="end" w:fldLock="0"/>
      </w:r>
      <w:r>
        <w:rPr>
          <w:rStyle w:val="Aucun"/>
          <w:rtl w:val="0"/>
          <w:lang w:val="en-US"/>
        </w:rPr>
        <w:t xml:space="preserve"> relative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engagement,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encouragement et au soutien aux initiatives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tudiantes au sein des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tablissements d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enseignement sup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rieur sous tutelle du MESRI 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publi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but 2022. Elle remplace la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dente circulaire relative au Fonds de soutien au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veloppement des initiatives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tudiantes (FSDIE) de 2011 et celle relative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engagement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 de 2017.</w:t>
      </w:r>
      <w:r>
        <w:rPr>
          <w:rtl w:val="0"/>
        </w:rPr>
        <w:t> </w:t>
      </w:r>
    </w:p>
    <w:p>
      <w:pPr>
        <w:pStyle w:val="Body Text 2"/>
      </w:pPr>
      <w:r>
        <w:rPr>
          <w:rStyle w:val="Aucun"/>
          <w:rtl w:val="0"/>
          <w:lang w:val="fr-FR"/>
        </w:rPr>
        <w:t>Cette circulaire, m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me si elle s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inscrit dans les m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mes dispositifs de reconnaissance de l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engagement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vus par les textes de 2017, se veut plus incitative afin de favoriser une dynamique plus forte en faveur de l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 xml:space="preserve">engagement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tudiant. Elle part notamment du constat que la reconnaissance et la valorisation de l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engagement et des initiatives port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es par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tudiants reste in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galement connue et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ploy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dans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tablissements d</w:t>
      </w:r>
      <w:r>
        <w:rPr>
          <w:rStyle w:val="Aucun"/>
          <w:rtl w:val="1"/>
          <w:lang w:val="ar-SA" w:bidi="ar-SA"/>
        </w:rPr>
        <w:t>’</w:t>
      </w:r>
      <w:r>
        <w:rPr>
          <w:rStyle w:val="Aucun"/>
          <w:rtl w:val="0"/>
          <w:lang w:val="fr-FR"/>
        </w:rPr>
        <w:t>enseignement sup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rieur. </w:t>
      </w:r>
    </w:p>
    <w:p>
      <w:pPr>
        <w:pStyle w:val="Body Text 2"/>
      </w:pPr>
      <w:r>
        <w:rPr>
          <w:rtl w:val="0"/>
        </w:rPr>
        <w:t>Cette circulaire comprend 3 volets</w:t>
      </w:r>
      <w:r>
        <w:rPr>
          <w:rtl w:val="0"/>
        </w:rPr>
        <w:t> </w:t>
      </w:r>
      <w:r>
        <w:rPr>
          <w:rtl w:val="0"/>
        </w:rPr>
        <w:t>:</w:t>
      </w:r>
    </w:p>
    <w:p>
      <w:pPr>
        <w:pStyle w:val="Body Text 2"/>
      </w:pPr>
      <w:r>
        <w:rPr>
          <w:rStyle w:val="Aucun"/>
          <w:rtl w:val="0"/>
          <w:lang w:val="fr-FR"/>
        </w:rPr>
        <w:t xml:space="preserve">- </w:t>
      </w:r>
      <w:r>
        <w:rPr>
          <w:rStyle w:val="Aucun"/>
          <w:rtl w:val="0"/>
          <w:lang w:val="nl-NL"/>
        </w:rPr>
        <w:t>Volet 1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: La validation et la valorisation des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tences, connaissances et aptitudes acquises par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tudiants par leur engagement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;</w:t>
      </w:r>
    </w:p>
    <w:p>
      <w:pPr>
        <w:pStyle w:val="Body Text 2"/>
      </w:pPr>
      <w:r>
        <w:rPr>
          <w:rStyle w:val="Aucun"/>
          <w:rtl w:val="0"/>
          <w:lang w:val="fr-FR"/>
        </w:rPr>
        <w:t xml:space="preserve">- </w:t>
      </w:r>
      <w:r>
        <w:rPr>
          <w:rStyle w:val="Aucun"/>
          <w:rtl w:val="0"/>
          <w:lang w:val="nl-NL"/>
        </w:rPr>
        <w:t>Volet 2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 xml:space="preserve">: Le financement des initiatives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tudiantes, notamment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travers le FSDIE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;</w:t>
      </w:r>
    </w:p>
    <w:p>
      <w:pPr>
        <w:pStyle w:val="Body Text 2"/>
      </w:pPr>
      <w:r>
        <w:rPr>
          <w:rStyle w:val="Aucun"/>
          <w:rtl w:val="0"/>
          <w:lang w:val="fr-FR"/>
        </w:rPr>
        <w:t xml:space="preserve">- </w:t>
      </w:r>
      <w:r>
        <w:rPr>
          <w:rStyle w:val="Aucun"/>
          <w:rtl w:val="0"/>
          <w:lang w:val="nl-NL"/>
        </w:rPr>
        <w:t>Volet 3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 xml:space="preserve">: La participation active des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tudiants dans la gouvernance et la vie de leur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tablissement. </w:t>
      </w:r>
    </w:p>
    <w:p>
      <w:pPr>
        <w:pStyle w:val="Body Text 2"/>
        <w:rPr>
          <w:rStyle w:val="Aucun"/>
          <w:rFonts w:ascii="Arial" w:cs="Arial" w:hAnsi="Arial" w:eastAsia="Arial"/>
        </w:rPr>
      </w:pPr>
    </w:p>
    <w:p>
      <w:pPr>
        <w:pStyle w:val="Body Text"/>
        <w:rPr>
          <w:rStyle w:val="Aucun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</w:pP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Les 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é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tablissements ont-ils des obligations r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é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glementaires en mati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è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re de reconnaissance et de valorisation de l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’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engagement 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é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tudiant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 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?  </w:t>
      </w:r>
    </w:p>
    <w:p>
      <w:pPr>
        <w:pStyle w:val="Body Text 2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Oui,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article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"https://www.legifrance.gouv.fr/codes/article_lc/LEGIARTI000027864384/2013-08-21"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 xml:space="preserve"> D611-7 du Code de l</w:t>
      </w:r>
      <w:r>
        <w:rPr>
          <w:rStyle w:val="Hyperlink.1"/>
          <w:rtl w:val="0"/>
        </w:rPr>
        <w:t>’é</w:t>
      </w:r>
      <w:r>
        <w:rPr>
          <w:rStyle w:val="Hyperlink.1"/>
          <w:rtl w:val="0"/>
        </w:rPr>
        <w:t>ducation</w:t>
      </w:r>
      <w:r>
        <w:rPr/>
        <w:fldChar w:fldCharType="end" w:fldLock="0"/>
      </w:r>
      <w:r>
        <w:rPr>
          <w:rStyle w:val="Aucun"/>
          <w:rFonts w:ascii="Arial" w:hAnsi="Arial"/>
          <w:rtl w:val="0"/>
          <w:lang w:val="fr-FR"/>
        </w:rPr>
        <w:t xml:space="preserve"> dispose que les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tablissements d'enseignement sup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rieur dispensant des formations sanctionn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es par un dipl</w:t>
      </w:r>
      <w:r>
        <w:rPr>
          <w:rStyle w:val="Aucun"/>
          <w:rFonts w:ascii="Arial" w:hAnsi="Arial" w:hint="default"/>
          <w:rtl w:val="0"/>
          <w:lang w:val="fr-FR"/>
        </w:rPr>
        <w:t>ô</w:t>
      </w:r>
      <w:r>
        <w:rPr>
          <w:rStyle w:val="Aucun"/>
          <w:rFonts w:ascii="Arial" w:hAnsi="Arial"/>
          <w:rtl w:val="0"/>
          <w:lang w:val="fr-FR"/>
        </w:rPr>
        <w:t>me d'enseignement sup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rieur valident, au titre de la formation suivie par l'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tudiant et sur sa demande, les comp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tences, connaissances et aptitudes qu'il a acquises dans l'exercice des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activit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s mentionn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es 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l'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"https://www.legifrance.gouv.fr/codes/article_lc/LEGIARTI000033939455/"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article L. 611-9</w:t>
      </w:r>
      <w:r>
        <w:rPr/>
        <w:fldChar w:fldCharType="end" w:fldLock="0"/>
      </w:r>
      <w:r>
        <w:rPr>
          <w:rStyle w:val="Aucun"/>
          <w:rFonts w:ascii="Arial" w:hAnsi="Arial"/>
          <w:rtl w:val="0"/>
          <w:lang w:val="fr-FR"/>
        </w:rPr>
        <w:t xml:space="preserve"> et qui rel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vent de celles attendues dans son cursus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tudes.</w:t>
      </w:r>
    </w:p>
    <w:p>
      <w:pPr>
        <w:pStyle w:val="Body Text 2"/>
        <w:rPr>
          <w:rStyle w:val="Aucun"/>
          <w:rFonts w:ascii="Arial" w:cs="Arial" w:hAnsi="Arial" w:eastAsia="Arial"/>
        </w:rPr>
      </w:pPr>
    </w:p>
    <w:p>
      <w:pPr>
        <w:pStyle w:val="Body Text 2"/>
        <w:rPr>
          <w:rStyle w:val="Aucun"/>
          <w:rFonts w:ascii="Arial" w:cs="Arial" w:hAnsi="Arial" w:eastAsia="Arial"/>
        </w:rPr>
      </w:pPr>
    </w:p>
    <w:p>
      <w:pPr>
        <w:pStyle w:val="Body Text 3"/>
        <w:rPr>
          <w:rStyle w:val="Aucun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</w:pP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Quelles sont les activit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é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s 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é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ligibles 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à 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une reconnaissance des comp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é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tences, connaissances et aptitudes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 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au titre de la formation de l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’é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tudiant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 </w:t>
      </w:r>
      <w:r>
        <w:rPr>
          <w:rStyle w:val="Aucun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? 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article 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L.611-9 du Code de l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ducation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fournit une liste 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non exhaustive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des activit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ligibles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reconnaissance des comp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tences, connaissances et aptitudes acquises par 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tudiant, cela concerne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- Une activit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vole au sein d'une association 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 par la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"https://www.legifrance.gouv.fr/affichTexte.do?cidTexte=JORFTEXT000000497458&amp;categorieLien=cid"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fr-FR"/>
        </w:rPr>
        <w:t>loi du 1er juillet 1901</w:t>
      </w:r>
      <w:r>
        <w:rPr/>
        <w:fldChar w:fldCharType="end" w:fldLock="0"/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relative au contrat d'association ou inscrite au registre des associations en application du code civil local applicable dans les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partements du Bas-Rhin, du Haut-Rhin et de la Moselle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- Une activit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professionnelle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- Une activit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sportive exerc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par les personnes inscrites sur les listes mentionn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l'article L. 221-2 du code du sport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- Une activit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militaire dans la 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serve op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rationnelle pr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vue au titre II du livre II de la quatri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partie du code de la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fense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- Un engagement dans la 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serve op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rationnelle de la police nationale pr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vue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section 4 du chapitre Ier du titre Ier du livre IV du code de la s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curit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rieure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- Un engagement de sapeur-pompier volontaire pr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vu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"https://www.legifrance.gouv.fr/affichCodeArticle.do?cidTexte=LEGITEXT000025503132&amp;idArticle=LEGIARTI000025506691&amp;dateTexte=&amp;categorieLien=cid"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fr-FR"/>
        </w:rPr>
        <w:t>article L. 723-3 du Code</w:t>
      </w:r>
      <w:r>
        <w:rPr/>
        <w:fldChar w:fldCharType="end" w:fldLock="0"/>
      </w:r>
      <w:r>
        <w:rPr>
          <w:rStyle w:val="Hyperlink.3"/>
          <w:rtl w:val="0"/>
          <w:lang w:val="fr-FR"/>
        </w:rPr>
        <w:t xml:space="preserve"> de la s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  <w:lang w:val="fr-FR"/>
        </w:rPr>
        <w:t>curit</w:t>
      </w:r>
      <w:r>
        <w:rPr>
          <w:rStyle w:val="Hyperlink.3"/>
          <w:rtl w:val="0"/>
          <w:lang w:val="fr-FR"/>
        </w:rPr>
        <w:t xml:space="preserve">é </w:t>
      </w:r>
      <w:r>
        <w:rPr>
          <w:rStyle w:val="Hyperlink.3"/>
          <w:rtl w:val="0"/>
          <w:lang w:val="fr-FR"/>
        </w:rPr>
        <w:t>int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  <w:lang w:val="fr-FR"/>
        </w:rPr>
        <w:t>rieure</w:t>
      </w:r>
      <w:r>
        <w:rPr>
          <w:rStyle w:val="Hyperlink.3"/>
          <w:rtl w:val="0"/>
          <w:lang w:val="fr-FR"/>
        </w:rPr>
        <w:t> </w:t>
      </w:r>
      <w:r>
        <w:rPr>
          <w:rStyle w:val="Hyperlink.3"/>
          <w:rtl w:val="0"/>
          <w:lang w:val="fr-FR"/>
        </w:rPr>
        <w:t xml:space="preserve">;  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- Un service civique pr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vu au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"https://www.legifrance.gouv.fr/affichCodeArticle.do?cidTexte=LEGITEXT000006071335&amp;idArticle=LEGIARTI000021956514&amp;dateTexte=&amp;categorieLien=cid"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fr-FR"/>
        </w:rPr>
        <w:t xml:space="preserve">II de l'article L. </w:t>
      </w:r>
      <w:r>
        <w:rPr/>
        <w:fldChar w:fldCharType="end" w:fldLock="0"/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"https://www.legifrance.gouv.fr/affichCodeArticle.do?cidTexte=LEGITEXT000006071335&amp;idArticle=LEGIARTI000021956514&amp;dateTexte=&amp;categorieLien=cid"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fr-FR"/>
        </w:rPr>
        <w:t>120-1 du code du service national</w:t>
      </w:r>
      <w:r>
        <w:rPr/>
        <w:fldChar w:fldCharType="end" w:fldLock="0"/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- Un volontariat dans les arm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pr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vues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l'article L. 121-1 du m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 code. 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899794</wp:posOffset>
                </wp:positionH>
                <wp:positionV relativeFrom="line">
                  <wp:posOffset>136525</wp:posOffset>
                </wp:positionV>
                <wp:extent cx="5724525" cy="215265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526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>
                          <a:solidFill>
                            <a:srgbClr val="42719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both"/>
                              <w:rPr>
                                <w:rStyle w:val="Aucun"/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cision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: outre les activit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s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num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es par la loi, les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tablissements peuvent, selon la politique de l'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tablissement, reconna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î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tre les comp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tences, connaissances et aptitudes acquises par l'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tudiant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travers d'autres formes d'engagement qu'ils peuvent encourager, conform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ment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l'article L. 612-1-1 en terme de scolarit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é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et d'assiduit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. Cela peut concerner,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titre d'exemple, les engagements des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tudiants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lus dans une collectivit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é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locale, d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sign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 dans un corps constitu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é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comme le Conseil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conomique, social et environnemental, les conseils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conomiques, sociaux et environnementaux des r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gions, ou bien titulaires de mandats syndicaux, ainsi que les engagements de la troisi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è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me phase volontaire du Service national universel, de la r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serve civique et des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tudiants artistes de haut niveau, des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tudiants parents ou bien des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tudiants aidants familiaux, c'est-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à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-dire les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tudiants aidant un proche en perte d'autonomie pour des raisons li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es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l'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â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ge,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une situation de handicap,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une maladie chronique ou invalidante</w:t>
                            </w:r>
                            <w:r>
                              <w:rPr>
                                <w:rStyle w:val="Aucun"/>
                                <w:outline w:val="0"/>
                                <w:color w:val="00000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Normal.0"/>
                              <w:jc w:val="both"/>
                              <w:rPr>
                                <w:rStyle w:val="Aucun"/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Normal.0"/>
                              <w:jc w:val="both"/>
                              <w:rPr>
                                <w:rStyle w:val="Aucun"/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Normal.0"/>
                              <w:jc w:val="both"/>
                              <w:rPr>
                                <w:rStyle w:val="Aucun"/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Normal.0"/>
                              <w:jc w:val="both"/>
                            </w:pPr>
                            <w:r>
                              <w:rPr>
                                <w:rStyle w:val="Aucun"/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70.8pt;margin-top:10.8pt;width:450.7pt;height:169.5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5B9BD5" opacity="100.0%" type="solid"/>
                <v:stroke filltype="solid" color="#42719B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both"/>
                        <w:rPr>
                          <w:rStyle w:val="Aucun"/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Pr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cision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: outre les activit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s 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num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r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es par la loi, les 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tablissements peuvent, selon la politique de l'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tablissement, reconna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î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tre les comp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tences, connaissances et aptitudes acquises par l'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tudiant 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travers d'autres formes d'engagement qu'ils peuvent encourager, conform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ment 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l'article L. 612-1-1 en terme de scolarit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et d'assiduit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. Cela peut concerner, 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titre d'exemple, les engagements des 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tudiants 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lus dans une collectivit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locale, d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sign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 dans un corps constitu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comme le Conseil 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conomique, social et environnemental, les conseils 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conomiques, sociaux et environnementaux des r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gions, ou bien titulaires de mandats syndicaux, ainsi que les engagements de la troisi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è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me phase volontaire du Service national universel, de la r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serve civique et des 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tudiants artistes de haut niveau, des 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tudiants parents ou bien des 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tudiants aidants familiaux, c'est-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à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-dire les 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tudiants aidant un proche en perte d'autonomie pour des raisons li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es 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l'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â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ge, 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une situation de handicap, </w:t>
                      </w:r>
                      <w:r>
                        <w:rPr>
                          <w:rStyle w:val="Aucun"/>
                          <w:rFonts w:ascii="Arial" w:hAnsi="Arial" w:hint="default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Arial" w:hAnsi="Arial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une maladie chronique ou invalidante</w:t>
                      </w:r>
                      <w:r>
                        <w:rPr>
                          <w:rStyle w:val="Aucun"/>
                          <w:outline w:val="0"/>
                          <w:color w:val="00000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Normal.0"/>
                        <w:jc w:val="both"/>
                        <w:rPr>
                          <w:rStyle w:val="Aucun"/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Normal.0"/>
                        <w:jc w:val="both"/>
                        <w:rPr>
                          <w:rStyle w:val="Aucun"/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Normal.0"/>
                        <w:jc w:val="both"/>
                        <w:rPr>
                          <w:rStyle w:val="Aucun"/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Normal.0"/>
                        <w:jc w:val="both"/>
                      </w:pPr>
                      <w:r>
                        <w:rPr>
                          <w:rStyle w:val="Aucun"/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page"/>
              </v:rect>
            </w:pict>
          </mc:Fallback>
        </mc:AlternateConten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Quels sont les principes de validation pour les activit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s d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engagement 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num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r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es 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l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article L.611-9 du Code de l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’é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ducation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 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? 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validation est la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marche qui,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demande de l'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tudiant engag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aboutit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l'attestation des comp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tences, connaissances et aptitudes acquises par l'engagement dans un dipl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 correspondant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formation suivie par l'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tudiant.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Pour les activit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cit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l'article L. 611-9 du Code de l'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ducation, la proc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dure de validation est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finie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l'article D. 611-7 du m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code :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- L'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tudiant doit demander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ficier des dispositifs de reconnaissance ;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- Les modalit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de validation sont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finies au plus tard dans les deux mois qui suivent le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but de l'ann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universitaire par la commission de la formation et de la vie universitaire du conseil acad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mique de l'universit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ou,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faut, par l'instance en tenant lieu ;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- La validation s'inscrit dans le cadre de l'obtention du dipl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me.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en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coule que le jury comp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tent pour valider la reconnaissance des comp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tences, connaissances et aptitudes acquises par l'engagement est celui qui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livre le dipl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et que les comp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tences, connaissances et aptitudes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valu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doivent relever de celles qui sont attendues dans le cursus d'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tude.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Dans le cadre de la politique propre de l'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tablissement, lorsque les activit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valid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et valoris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 ne sont pas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num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l'article L. 611-9 du Code de l'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ducation, l'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 pourra adopter les proc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dures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crites ci-dessus ou bien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finir des proc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dures propres.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Notamment les comp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tences transversales, soft-skills, psycho-sociales... dont rel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 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engagement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tudiant peuvent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reconnues et valoris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dans le cadre du cursus et de la formation. 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Quelle(s) forme(s) peuvent prendre les validations des comp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tences, connaissances et aptitudes acquises 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l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occasion d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une activit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é 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list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e 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l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article L.611-9 du Code de l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’é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ducation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 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? 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Cette validation peut prendre la forme notamment, et dans 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al, de l'attribution d'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ments constitutifs d'une unit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d'enseignement, de cr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dits du syst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europ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d'unit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d'enseignement capitalisables et transf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rables (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syst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europ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de cr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dits-ECTS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”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noter qu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dispense, totale ou partielle, de certains enseignements ou stages relevant du cursus de 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tudiant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peut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galement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propos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Toutefois,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autres modalit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peuvent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tre mise en oeuvre par les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tablissements. (points de bonification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suppl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 au dipl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me,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1f3864"/>
          <w:u w:color="1f3864"/>
          <w14:textFill>
            <w14:solidFill>
              <w14:srgbClr w14:val="1F3864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Outre la reconnaissance des activit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s, comp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tences, aptitudes acquises lors d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une activit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é 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mentionn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e 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l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article L.611-9 du Code de l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’é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ducation, les 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tablissements d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enseignement sup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rieur ont-ils d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autres obligations en mati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è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re d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engagement 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tudiant</w:t>
      </w:r>
      <w:r>
        <w:rPr>
          <w:rStyle w:val="Aucun"/>
          <w:rFonts w:ascii="Arial" w:hAnsi="Arial" w:hint="default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> </w:t>
      </w:r>
      <w:r>
        <w:rPr>
          <w:rStyle w:val="Aucun"/>
          <w:rFonts w:ascii="Arial" w:hAnsi="Arial"/>
          <w:b w:val="1"/>
          <w:bCs w:val="1"/>
          <w:outline w:val="0"/>
          <w:color w:val="1f3864"/>
          <w:u w:color="1f3864"/>
          <w:rtl w:val="0"/>
          <w:lang w:val="fr-FR"/>
          <w14:textFill>
            <w14:solidFill>
              <w14:srgbClr w14:val="1F3864"/>
            </w14:solidFill>
          </w14:textFill>
        </w:rPr>
        <w:t xml:space="preserve">? </w:t>
      </w:r>
    </w:p>
    <w:p>
      <w:pPr>
        <w:pStyle w:val="Normal.0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Oui, l'article L. 611-10 du Code de l'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ducation pr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voit que les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tablissements d'enseignement sup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rieur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laborent 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politique sp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cifique visant 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velopper l'engagement des 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tudiants au sein des associations ou tout autre forme d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engagement.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Cette politique peut alors et par exemple,  s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grer dans le cadre du sch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ma directeur vie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tudiante ou de la strat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 globale de 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tablissement.</w:t>
      </w:r>
    </w:p>
    <w:p>
      <w:pPr>
        <w:pStyle w:val="Normal.0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Style w:val="Aucun"/>
          <w:rFonts w:ascii="Arial" w:cs="Arial" w:hAnsi="Arial" w:eastAsia="Arial"/>
          <w:b w:val="1"/>
          <w:bCs w:val="1"/>
          <w:outline w:val="0"/>
          <w:color w:val="2f5496"/>
          <w:u w:color="2f5496"/>
          <w14:textFill>
            <w14:solidFill>
              <w14:srgbClr w14:val="2F5496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L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am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 xml:space="preserve">nagement des 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 xml:space="preserve">tudes des 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tudiants engag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s est-il une obligation r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 xml:space="preserve">glementaire ? </w:t>
      </w:r>
    </w:p>
    <w:p>
      <w:pPr>
        <w:pStyle w:val="Normal.0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Oui, 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article L611-11 du Code de l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ducation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dispose que des am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nagements dans l'organisation et le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roulement des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tudes et des droits sp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cifiques li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l'exercice de responsabilit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particuli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res 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sont pr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vus par les 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tablissements d'enseignement sup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rieur,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dans des conditions fix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par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cret, afin de permettre aux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tudiants exer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ant des responsabilit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au sein du bureau d'une association, aux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tudiants accomplissant une activit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militaire dans la 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serve op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rationnelle pr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vue au livre II de la quatri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partie du code de la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fense, aux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tudiants accomplissant des missions dans la 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serve op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rationnelle de la police nationale pr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vue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section 4 du chapitre Ier du titre Ier du livre IV du code de la s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curit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rieure, aux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tudiants 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alisant une mission dans le cadre du service civique mentionn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l'article L. 120-1 du code du service national ou un volontariat militaire pr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vu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l'article L. 121-1 du m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 code, aux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tudiants exer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ant une activit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professionnelle et aux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tudiants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lus dans les conseils des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tablissements et des centres 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gionaux des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uvres universitaires et scolaires ...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(liste non exhaustive)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 concilier leurs 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tudes et leur engagement.</w:t>
      </w:r>
    </w:p>
    <w:p>
      <w:pPr>
        <w:pStyle w:val="Normal.0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Aucun"/>
          <w:rFonts w:ascii="Arial" w:cs="Arial" w:hAnsi="Arial" w:eastAsia="Arial"/>
          <w:b w:val="1"/>
          <w:bCs w:val="1"/>
          <w:outline w:val="0"/>
          <w:color w:val="2f5496"/>
          <w:u w:color="2f5496"/>
          <w14:textFill>
            <w14:solidFill>
              <w14:srgbClr w14:val="2F5496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Les activit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 xml:space="preserve">s 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 xml:space="preserve">ligibles 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une reconnaissance de l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 xml:space="preserve">engagement 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 xml:space="preserve">tudiant peuvent-elles 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ê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tre r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alis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es dans le cadre de la c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 xml:space="preserve">sure ? 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c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sure est une 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riode pendant laquelle un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tudiant inscrit dans une formation initiale d'enseignement sup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rieur suspend temporairement ses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tudes dans le but d'acqu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rir une exp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rience personnelle ou professionnelle, soit en autonomie, soit encadr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dans un organisme d'accueil en France ou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tranger (Art. L611-12, articles D611-13 et suivants du Code de 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ducation).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 circulaire relative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engagement,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encouragement et au soutien aux initiatives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tudiantes au sein des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tablissements d'enseignement sup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rieur sous tutelle du minist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de l'Enseignement sup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rieur, de la Recherche rappelle que 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activit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ligibles 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validation des comp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tences peuvent 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r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alis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dans le cadre de la c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sure.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c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sure encourag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par la loi du 8 mars 2018 relative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l'orientation et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ussite des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tudiants et 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gie par le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cret n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°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2018-372 du 18 mai 2018 relatif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 suspension temporaire des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tudes dans les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tablissements publics dispensant des formations initiales d'enseignement sup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rieur, constitue une opportunit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suppl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mentaire pour l'engagement et la reconnaissance de celui-ci dans les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tudes.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La DGESIP a par ailleurs 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alis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 </w:t>
      </w:r>
      <w:r>
        <w:rPr>
          <w:rStyle w:val="Lien"/>
        </w:rPr>
        <w:fldChar w:fldCharType="begin" w:fldLock="0"/>
      </w:r>
      <w:r>
        <w:rPr>
          <w:rStyle w:val="Lien"/>
        </w:rPr>
        <w:instrText xml:space="preserve"> HYPERLINK "https://services.dgesip.fr/T826/S993/cesure"</w:instrText>
      </w:r>
      <w:r>
        <w:rPr>
          <w:rStyle w:val="Lien"/>
        </w:rPr>
        <w:fldChar w:fldCharType="separate" w:fldLock="0"/>
      </w:r>
      <w:r>
        <w:rPr>
          <w:rStyle w:val="Lien"/>
          <w:rtl w:val="0"/>
          <w:lang w:val="fr-FR"/>
        </w:rPr>
        <w:t xml:space="preserve">guide </w:t>
      </w:r>
      <w:r>
        <w:rPr/>
        <w:fldChar w:fldCharType="end" w:fldLock="0"/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une FAQ sur la c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sure si besoin.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2f5496"/>
          <w:u w:color="2f5496"/>
          <w14:textFill>
            <w14:solidFill>
              <w14:srgbClr w14:val="2F5496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Les projets tutor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s et les stages peuvent-ils faire l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objet d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une reconnaissance de l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 xml:space="preserve">engagement 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tudiant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 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 xml:space="preserve">? 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Les projets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«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tutor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 font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l'objet d'une reconnaissance des comp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tences, connaissances et aptitudes dans le cadre du dipl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me, ne peuvent pas faire l'objet d'une proc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dure de reconnaissance au titre de l'engagement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tudiant. 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m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me, les stages 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alis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et valid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dans le cadre de la formation ne peuvent pas faire 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objet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reconnaissance.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2f5496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2f5496"/>
          <w:u w:color="2f5496"/>
          <w14:textFill>
            <w14:solidFill>
              <w14:srgbClr w14:val="2F5496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 xml:space="preserve">Les 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tudiants salari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s peuvent-ils faire l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objet d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une reconnaissance de l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 xml:space="preserve">engagement 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tudiant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 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 xml:space="preserve">? </w:t>
      </w:r>
    </w:p>
    <w:p>
      <w:pPr>
        <w:pStyle w:val="Normal.0"/>
        <w:jc w:val="both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Oui. 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activit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professionnelle fait partie de la liste non exhaustive des activit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ligibles 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reconnaissance des comp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tences, connaissances et aptitudes acquises par 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tudiant, d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apr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l</w:t>
      </w:r>
      <w:r>
        <w:rPr>
          <w:rStyle w:val="Aucun"/>
          <w:rFonts w:ascii="Arial" w:hAnsi="Arial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article 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L.611-9 du Code de l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ducation</w:t>
      </w:r>
      <w:r>
        <w:rPr>
          <w:rStyle w:val="Aucun"/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2f5496"/>
          <w:u w:color="2f5496"/>
          <w14:textFill>
            <w14:solidFill>
              <w14:srgbClr w14:val="2F5496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 xml:space="preserve">Les 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 xml:space="preserve">tudiants </w:t>
      </w:r>
      <w:r>
        <w:rPr>
          <w:rStyle w:val="Aucun"/>
          <w:rFonts w:ascii="Arial" w:hAnsi="Arial" w:hint="default"/>
          <w:b w:val="1"/>
          <w:bCs w:val="1"/>
          <w:outline w:val="0"/>
          <w:color w:val="365b9c"/>
          <w:rtl w:val="0"/>
          <w:lang w:val="fr-FR"/>
          <w14:textFill>
            <w14:solidFill>
              <w14:srgbClr w14:val="365B9D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outline w:val="0"/>
          <w:color w:val="365b9c"/>
          <w:rtl w:val="0"/>
          <w:lang w:val="fr-FR"/>
          <w14:textFill>
            <w14:solidFill>
              <w14:srgbClr w14:val="365B9D"/>
            </w14:solidFill>
          </w14:textFill>
        </w:rPr>
        <w:t>besoins particuliers</w:t>
      </w:r>
      <w:r>
        <w:rPr>
          <w:rStyle w:val="Aucun"/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peuvent-ils faire l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objet d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une reconnaissance de l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 xml:space="preserve">engagement 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tudiant</w:t>
      </w:r>
      <w:r>
        <w:rPr>
          <w:rStyle w:val="Aucun"/>
          <w:rFonts w:ascii="Arial" w:hAnsi="Arial" w:hint="default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> </w:t>
      </w:r>
      <w:r>
        <w:rPr>
          <w:rStyle w:val="Aucun"/>
          <w:rFonts w:ascii="Arial" w:hAnsi="Arial"/>
          <w:b w:val="1"/>
          <w:bCs w:val="1"/>
          <w:outline w:val="0"/>
          <w:color w:val="2f5496"/>
          <w:u w:color="2f5496"/>
          <w:rtl w:val="0"/>
          <w:lang w:val="fr-FR"/>
          <w14:textFill>
            <w14:solidFill>
              <w14:srgbClr w14:val="2F5496"/>
            </w14:solidFill>
          </w14:textFill>
        </w:rPr>
        <w:t xml:space="preserve">? </w:t>
      </w:r>
    </w:p>
    <w:p>
      <w:pPr>
        <w:pStyle w:val="Heading 7"/>
        <w:keepNext w:val="0"/>
        <w:keepLines w:val="0"/>
        <w:spacing w:before="100" w:after="100" w:line="240" w:lineRule="auto"/>
        <w:jc w:val="both"/>
        <w:outlineLvl w:val="9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Selon l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Lien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Lien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"https://www.legifrance.gouv.fr/loda/article_lc/LEGIARTI000042997036#:~:text=Les%20conditions%20de%20scolarit%C3%A9%20et,p%C3%A9dagogique%20particuliers%20dont%20ils%20b%C3%A9n%C3%A9ficient."</w:instrText>
      </w:r>
      <w:r>
        <w:rPr>
          <w:rStyle w:val="Lien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Lien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article 3 de l</w:t>
      </w:r>
      <w:r>
        <w:rPr>
          <w:rStyle w:val="Lien"/>
          <w:rFonts w:ascii="Times New Roman" w:hAnsi="Times New Roman" w:hint="default"/>
          <w:outline w:val="0"/>
          <w:color w:val="0000ff"/>
          <w:sz w:val="24"/>
          <w:szCs w:val="24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’</w:t>
      </w:r>
      <w:r>
        <w:rPr>
          <w:rStyle w:val="Lien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arr</w:t>
      </w:r>
      <w:r>
        <w:rPr>
          <w:rStyle w:val="Lien"/>
          <w:rFonts w:ascii="Times New Roman" w:hAnsi="Times New Roman" w:hint="default"/>
          <w:outline w:val="0"/>
          <w:color w:val="0000ff"/>
          <w:sz w:val="24"/>
          <w:szCs w:val="24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ê</w:t>
      </w:r>
      <w:r>
        <w:rPr>
          <w:rStyle w:val="Lien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t</w:t>
      </w:r>
      <w:r>
        <w:rPr>
          <w:rStyle w:val="Lien"/>
          <w:rFonts w:ascii="Times New Roman" w:hAnsi="Times New Roman" w:hint="default"/>
          <w:outline w:val="0"/>
          <w:color w:val="0000ff"/>
          <w:sz w:val="24"/>
          <w:szCs w:val="24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 xml:space="preserve">é </w:t>
      </w:r>
      <w:r>
        <w:rPr>
          <w:rStyle w:val="Lien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du 30 juillet 2019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qui d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finit le cadre national de scolarit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d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assiduit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des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tudiants inscrits dans une formation relevant du minist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charg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l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enseignement sup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rieur, les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tudiants engag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—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notamment les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tudiants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lus, sportifs de haut niveau, etc.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—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sont consid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comme des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tudiants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besoins particuliers,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galement appel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profils sp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cifiques. </w:t>
      </w:r>
    </w:p>
    <w:p>
      <w:pPr>
        <w:pStyle w:val="Heading 7"/>
        <w:keepNext w:val="0"/>
        <w:keepLines w:val="0"/>
        <w:spacing w:before="100" w:after="100" w:line="240" w:lineRule="auto"/>
        <w:jc w:val="both"/>
        <w:outlineLvl w:val="9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Toutefois, tous les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tudiants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besoins particuliers ne sont pas n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cessairement engag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s.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Ces derniers ne peuvent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alors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pas faire valoir une reconnaissance d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engagement au titre de leurs besoins sp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cifiques, mais bien au titre de leur engagement effectif (comme tout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tudiant), que celui-ci soit ou non li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leurs besoins particuliers.</w:t>
      </w:r>
    </w:p>
    <w:p>
      <w:pPr>
        <w:pStyle w:val="Heading 7"/>
        <w:keepNext w:val="0"/>
        <w:keepLines w:val="0"/>
        <w:spacing w:before="100" w:after="100" w:line="240" w:lineRule="auto"/>
        <w:jc w:val="both"/>
        <w:outlineLvl w:val="9"/>
        <w:rPr>
          <w:rStyle w:val="Aucun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 ailleurs, l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</w:t>
      </w:r>
      <w:r>
        <w:rPr>
          <w:rStyle w:val="Lien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Lien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"https://www.enseignementsup-recherche.gouv.fr/fr/la-loi-ore-en-bref-49643"</w:instrText>
      </w:r>
      <w:r>
        <w:rPr>
          <w:rStyle w:val="Lien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Lien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loi Orientation et R</w:t>
      </w:r>
      <w:r>
        <w:rPr>
          <w:rStyle w:val="Lien"/>
          <w:rFonts w:ascii="Times New Roman" w:hAnsi="Times New Roman" w:hint="default"/>
          <w:outline w:val="0"/>
          <w:color w:val="0000ff"/>
          <w:sz w:val="24"/>
          <w:szCs w:val="24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é</w:t>
      </w:r>
      <w:r>
        <w:rPr>
          <w:rStyle w:val="Lien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 xml:space="preserve">ussite des </w:t>
      </w:r>
      <w:r>
        <w:rPr>
          <w:rStyle w:val="Lien"/>
          <w:rFonts w:ascii="Times New Roman" w:hAnsi="Times New Roman" w:hint="default"/>
          <w:outline w:val="0"/>
          <w:color w:val="0000ff"/>
          <w:sz w:val="24"/>
          <w:szCs w:val="24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É</w:t>
      </w:r>
      <w:r>
        <w:rPr>
          <w:rStyle w:val="Lien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tudiants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(ORE)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met l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accent sur le concept de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comp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tences,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sur la personnalisation des parcours en tenant compte des comp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tences et acquis de chaque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tudiant.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esprit de cette loi est de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favorise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l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adaptation des formations aux besoins individuels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et socio-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conomique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dans l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objectif de favoriser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ainsi une meilleure r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ussite acad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mique et professionnelle.</w:t>
      </w:r>
    </w:p>
    <w:p>
      <w:pPr>
        <w:pStyle w:val="Heading 7"/>
        <w:keepNext w:val="0"/>
        <w:keepLines w:val="0"/>
        <w:spacing w:before="100" w:after="100" w:line="240" w:lineRule="auto"/>
        <w:outlineLvl w:val="9"/>
      </w:pP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Tous les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tudiants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besoins particuliers peuvent b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ficier, comme tout 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tudiant, de la reconnaissance et de la valorisation de leurs comp</w:t>
      </w:r>
      <w:r>
        <w:rPr>
          <w:rStyle w:val="Aucun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tences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acquises dans le cadre de leur cursus ou extra-curriculaire</w:t>
      </w:r>
      <w:r>
        <w:rPr>
          <w:rStyle w:val="Aucun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character" w:styleId="Hyperlink.0">
    <w:name w:val="Hyperlink.0"/>
    <w:basedOn w:val="Aucun"/>
    <w:next w:val="Hyperlink.0"/>
    <w:rPr>
      <w:outline w:val="0"/>
      <w:color w:val="0000ff"/>
      <w:u w:val="single" w:color="0000ff"/>
      <w:lang w:val="fr-FR"/>
      <w14:textFill>
        <w14:solidFill>
          <w14:srgbClr w14:val="0000FF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character" w:styleId="Lien">
    <w:name w:val="Lien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Lien"/>
    <w:next w:val="Hyperlink.1"/>
    <w:rPr>
      <w:rFonts w:ascii="Arial" w:cs="Arial" w:hAnsi="Arial" w:eastAsia="Arial"/>
    </w:rPr>
  </w:style>
  <w:style w:type="character" w:styleId="Hyperlink.2">
    <w:name w:val="Hyperlink.2"/>
    <w:basedOn w:val="Lien"/>
    <w:next w:val="Hyperlink.2"/>
    <w:rPr>
      <w:rFonts w:ascii="Arial" w:cs="Arial" w:hAnsi="Arial" w:eastAsia="Arial"/>
      <w:b w:val="1"/>
      <w:bCs w:val="1"/>
    </w:r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2"/>
      <w:szCs w:val="22"/>
      <w:u w:val="none" w:color="2e74b5"/>
      <w:vertAlign w:val="baseline"/>
      <w:lang w:val="fr-FR"/>
      <w14:textFill>
        <w14:solidFill>
          <w14:srgbClr w14:val="2E74B5"/>
        </w14:solidFill>
      </w14:textFill>
    </w:rPr>
  </w:style>
  <w:style w:type="character" w:styleId="Hyperlink.3">
    <w:name w:val="Hyperlink.3"/>
    <w:basedOn w:val="Lien"/>
    <w:next w:val="Hyperlink.3"/>
    <w:rPr>
      <w:rFonts w:ascii="Arial" w:cs="Arial" w:hAnsi="Arial" w:eastAsia="Arial"/>
      <w:outline w:val="0"/>
      <w:color w:val="000000"/>
      <w:u w:color="000000"/>
      <w14:textFill>
        <w14:solidFill>
          <w14:srgbClr w14:val="000000"/>
        </w14:solidFill>
      </w14:textFill>
    </w:rPr>
  </w:style>
  <w:style w:type="paragraph" w:styleId="Heading 7">
    <w:name w:val="Heading 7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59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95959"/>
      <w:spacing w:val="0"/>
      <w:kern w:val="0"/>
      <w:position w:val="0"/>
      <w:sz w:val="22"/>
      <w:szCs w:val="22"/>
      <w:u w:val="none" w:color="595959"/>
      <w:vertAlign w:val="baseline"/>
      <w:lang w:val="fr-FR"/>
      <w14:textFill>
        <w14:solidFill>
          <w14:srgbClr w14:val="59595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