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73" w:rsidRDefault="00804B73" w:rsidP="004D0264">
      <w:pPr>
        <w:spacing w:after="0" w:line="240" w:lineRule="auto"/>
        <w:rPr>
          <w:rFonts w:ascii="Calibri" w:hAnsi="Calibri" w:cs="Calibri"/>
          <w:color w:val="F82D2D"/>
          <w:sz w:val="28"/>
          <w:szCs w:val="28"/>
        </w:rPr>
      </w:pPr>
    </w:p>
    <w:p w:rsidR="00695E00" w:rsidRPr="00FD45D9" w:rsidRDefault="00695E00" w:rsidP="004D0264">
      <w:pPr>
        <w:spacing w:after="0" w:line="240" w:lineRule="auto"/>
        <w:jc w:val="center"/>
        <w:rPr>
          <w:rFonts w:eastAsia="Times New Roman" w:cs="Arial"/>
          <w:b/>
          <w:color w:val="3D566E"/>
          <w:sz w:val="40"/>
          <w:szCs w:val="40"/>
          <w:lang w:eastAsia="fr-FR"/>
        </w:rPr>
      </w:pPr>
    </w:p>
    <w:p w:rsidR="00695E00" w:rsidRPr="00FD45D9" w:rsidRDefault="00695E00" w:rsidP="004D0264">
      <w:pPr>
        <w:spacing w:after="0" w:line="240" w:lineRule="auto"/>
        <w:jc w:val="center"/>
        <w:rPr>
          <w:rFonts w:eastAsia="Times New Roman" w:cs="Arial"/>
          <w:b/>
          <w:color w:val="3D566E"/>
          <w:sz w:val="40"/>
          <w:szCs w:val="40"/>
          <w:lang w:eastAsia="fr-FR"/>
        </w:rPr>
      </w:pPr>
    </w:p>
    <w:p w:rsidR="009D732B" w:rsidRPr="004D0264" w:rsidRDefault="00896281" w:rsidP="004D0264">
      <w:pPr>
        <w:spacing w:after="0" w:line="240" w:lineRule="auto"/>
        <w:jc w:val="center"/>
        <w:rPr>
          <w:rFonts w:eastAsia="Times New Roman" w:cs="Arial"/>
          <w:b/>
          <w:color w:val="3D566E"/>
          <w:sz w:val="40"/>
          <w:szCs w:val="24"/>
          <w:lang w:eastAsia="fr-FR"/>
        </w:rPr>
      </w:pPr>
      <w:r w:rsidRPr="004D0264">
        <w:rPr>
          <w:rFonts w:eastAsia="Times New Roman" w:cs="Arial"/>
          <w:b/>
          <w:color w:val="3D566E"/>
          <w:sz w:val="40"/>
          <w:szCs w:val="24"/>
          <w:lang w:eastAsia="fr-FR"/>
        </w:rPr>
        <w:t>La</w:t>
      </w:r>
      <w:r w:rsidR="00BE37D4" w:rsidRPr="004D0264">
        <w:rPr>
          <w:rFonts w:eastAsia="Times New Roman" w:cs="Arial"/>
          <w:b/>
          <w:color w:val="3D566E"/>
          <w:sz w:val="40"/>
          <w:szCs w:val="24"/>
          <w:lang w:eastAsia="fr-FR"/>
        </w:rPr>
        <w:t xml:space="preserve"> fiche Avenir </w:t>
      </w:r>
      <w:r w:rsidR="00FD45D9">
        <w:rPr>
          <w:rFonts w:eastAsia="Times New Roman" w:cs="Arial"/>
          <w:b/>
          <w:color w:val="3D566E"/>
          <w:sz w:val="40"/>
          <w:szCs w:val="24"/>
          <w:lang w:eastAsia="fr-FR"/>
        </w:rPr>
        <w:t>de la procédure Parcoursup</w:t>
      </w:r>
    </w:p>
    <w:p w:rsidR="00896281" w:rsidRDefault="00896281" w:rsidP="00896281">
      <w:pPr>
        <w:spacing w:after="0"/>
        <w:rPr>
          <w:rFonts w:ascii="Calibri" w:hAnsi="Calibri" w:cs="Arial"/>
          <w:lang w:eastAsia="fr-FR"/>
        </w:rPr>
      </w:pPr>
    </w:p>
    <w:p w:rsidR="00896281" w:rsidRDefault="00896281" w:rsidP="00F76A3E">
      <w:pPr>
        <w:spacing w:after="0" w:line="240" w:lineRule="auto"/>
        <w:jc w:val="both"/>
        <w:rPr>
          <w:rFonts w:ascii="Calibri" w:hAnsi="Calibri" w:cs="Arial"/>
          <w:lang w:eastAsia="fr-FR"/>
        </w:rPr>
      </w:pPr>
      <w:r w:rsidRPr="00561D8A">
        <w:rPr>
          <w:rFonts w:ascii="Calibri" w:hAnsi="Calibri" w:cs="Arial"/>
          <w:lang w:eastAsia="fr-FR"/>
        </w:rPr>
        <w:t xml:space="preserve">La fiche Avenir est </w:t>
      </w:r>
      <w:r w:rsidR="0056135B">
        <w:rPr>
          <w:rFonts w:ascii="Calibri" w:hAnsi="Calibri" w:cs="Arial"/>
          <w:lang w:eastAsia="fr-FR"/>
        </w:rPr>
        <w:t xml:space="preserve">un </w:t>
      </w:r>
      <w:r w:rsidRPr="00561D8A">
        <w:rPr>
          <w:rFonts w:ascii="Calibri" w:hAnsi="Calibri" w:cs="Arial"/>
          <w:lang w:eastAsia="fr-FR"/>
        </w:rPr>
        <w:t>document essentiel du dossier de chaque élève de terminale transmis via Parcoursup pour être examiné par les établissements d’enseignement supérieur qu’il aura choisis. C’est un outil de dialogue entre les acteurs de l’enseignement scolaire et de l’enseignement supérieur qui permet d’assurer un meilleur accompagnement des lycéens tout au long de la procédure d’admission.</w:t>
      </w:r>
      <w:r>
        <w:rPr>
          <w:rFonts w:ascii="Calibri" w:hAnsi="Calibri" w:cs="Arial"/>
          <w:lang w:eastAsia="fr-FR"/>
        </w:rPr>
        <w:t xml:space="preserve"> </w:t>
      </w:r>
    </w:p>
    <w:p w:rsidR="00695E00" w:rsidRDefault="00695E00" w:rsidP="00F76A3E">
      <w:pPr>
        <w:spacing w:after="0" w:line="240" w:lineRule="auto"/>
        <w:jc w:val="both"/>
        <w:rPr>
          <w:rFonts w:ascii="Calibri" w:hAnsi="Calibri" w:cs="Arial"/>
          <w:lang w:eastAsia="fr-FR"/>
        </w:rPr>
      </w:pPr>
    </w:p>
    <w:p w:rsidR="00695E00" w:rsidRDefault="00695E00" w:rsidP="00F76A3E">
      <w:pPr>
        <w:spacing w:after="0" w:line="240" w:lineRule="auto"/>
        <w:jc w:val="both"/>
        <w:rPr>
          <w:rFonts w:ascii="Calibri" w:hAnsi="Calibri" w:cs="Arial"/>
          <w:lang w:eastAsia="fr-FR"/>
        </w:rPr>
      </w:pPr>
      <w:r>
        <w:rPr>
          <w:rFonts w:ascii="Calibri" w:hAnsi="Calibri" w:cs="Arial"/>
          <w:lang w:eastAsia="fr-FR"/>
        </w:rPr>
        <w:t xml:space="preserve">La fiche s’avenir s’adapte à l’organisation du lycée : </w:t>
      </w:r>
      <w:r w:rsidR="003E3A15">
        <w:rPr>
          <w:rFonts w:ascii="Calibri" w:hAnsi="Calibri" w:cs="Arial"/>
          <w:lang w:eastAsia="fr-FR"/>
        </w:rPr>
        <w:t>prise en compte</w:t>
      </w:r>
      <w:r>
        <w:rPr>
          <w:rFonts w:ascii="Calibri" w:hAnsi="Calibri" w:cs="Arial"/>
          <w:lang w:eastAsia="fr-FR"/>
        </w:rPr>
        <w:t xml:space="preserve"> des enseignements de spécialité, </w:t>
      </w:r>
      <w:r w:rsidR="006443AE">
        <w:rPr>
          <w:rFonts w:ascii="Calibri" w:hAnsi="Calibri" w:cs="Arial"/>
          <w:lang w:eastAsia="fr-FR"/>
        </w:rPr>
        <w:t>des groupes (le groupe est un ensemble d’élèves qui suivent l’enseignement d’un même enseignant au même horaire)</w:t>
      </w:r>
      <w:r w:rsidR="003E3A15">
        <w:rPr>
          <w:rFonts w:ascii="Calibri" w:hAnsi="Calibri" w:cs="Arial"/>
          <w:lang w:eastAsia="fr-FR"/>
        </w:rPr>
        <w:t>, et des professeurs référents</w:t>
      </w:r>
      <w:r w:rsidR="006443AE">
        <w:rPr>
          <w:rFonts w:ascii="Calibri" w:hAnsi="Calibri" w:cs="Arial"/>
          <w:lang w:eastAsia="fr-FR"/>
        </w:rPr>
        <w:t>.</w:t>
      </w:r>
    </w:p>
    <w:p w:rsidR="00896281" w:rsidRDefault="00896281" w:rsidP="00F76A3E">
      <w:pPr>
        <w:spacing w:after="0" w:line="240" w:lineRule="auto"/>
        <w:jc w:val="both"/>
        <w:rPr>
          <w:rFonts w:eastAsia="Times New Roman" w:cs="Arial"/>
          <w:b/>
          <w:color w:val="1F497D" w:themeColor="text2"/>
          <w:sz w:val="32"/>
          <w:szCs w:val="24"/>
          <w:lang w:eastAsia="fr-FR"/>
        </w:rPr>
      </w:pPr>
    </w:p>
    <w:p w:rsidR="00896281" w:rsidRPr="004D0264" w:rsidRDefault="00896281" w:rsidP="00F76A3E">
      <w:pPr>
        <w:spacing w:after="0" w:line="240" w:lineRule="auto"/>
        <w:jc w:val="both"/>
        <w:rPr>
          <w:rFonts w:eastAsia="Times New Roman" w:cs="Arial"/>
          <w:b/>
          <w:color w:val="3D566E"/>
          <w:sz w:val="32"/>
          <w:szCs w:val="24"/>
          <w:lang w:eastAsia="fr-FR"/>
        </w:rPr>
      </w:pPr>
      <w:r w:rsidRPr="004D0264">
        <w:rPr>
          <w:rFonts w:eastAsia="Times New Roman" w:cs="Arial"/>
          <w:b/>
          <w:color w:val="3D566E"/>
          <w:sz w:val="32"/>
          <w:szCs w:val="24"/>
          <w:lang w:eastAsia="fr-FR"/>
        </w:rPr>
        <w:t xml:space="preserve">Les informations renseignées dans la Fiche Avenir </w:t>
      </w:r>
    </w:p>
    <w:p w:rsidR="00896281" w:rsidRDefault="00F76A3E" w:rsidP="00695E00">
      <w:pPr>
        <w:spacing w:before="120" w:after="0" w:line="240" w:lineRule="auto"/>
        <w:jc w:val="both"/>
        <w:rPr>
          <w:rFonts w:ascii="Calibri" w:hAnsi="Calibri" w:cs="Arial"/>
          <w:lang w:eastAsia="fr-FR"/>
        </w:rPr>
      </w:pPr>
      <w:r>
        <w:rPr>
          <w:rFonts w:ascii="Calibri" w:hAnsi="Calibri" w:cs="Arial"/>
          <w:lang w:eastAsia="fr-FR"/>
        </w:rPr>
        <w:t>La</w:t>
      </w:r>
      <w:r w:rsidR="00DE214C">
        <w:rPr>
          <w:rFonts w:ascii="Calibri" w:hAnsi="Calibri" w:cs="Arial"/>
          <w:lang w:eastAsia="fr-FR"/>
        </w:rPr>
        <w:t xml:space="preserve"> fiche </w:t>
      </w:r>
      <w:r w:rsidR="00083328">
        <w:rPr>
          <w:rFonts w:ascii="Calibri" w:hAnsi="Calibri" w:cs="Arial"/>
          <w:lang w:eastAsia="fr-FR"/>
        </w:rPr>
        <w:t xml:space="preserve">Avenir </w:t>
      </w:r>
      <w:r w:rsidR="00083328" w:rsidRPr="00561D8A">
        <w:rPr>
          <w:rFonts w:ascii="Calibri" w:hAnsi="Calibri" w:cs="Arial"/>
          <w:lang w:eastAsia="fr-FR"/>
        </w:rPr>
        <w:t>est</w:t>
      </w:r>
      <w:r w:rsidR="00896281" w:rsidRPr="00561D8A">
        <w:rPr>
          <w:rFonts w:ascii="Calibri" w:hAnsi="Calibri" w:cs="Arial"/>
          <w:lang w:eastAsia="fr-FR"/>
        </w:rPr>
        <w:t xml:space="preserve"> entièrement dématérialisée et spécif</w:t>
      </w:r>
      <w:r w:rsidR="00896281">
        <w:rPr>
          <w:rFonts w:ascii="Calibri" w:hAnsi="Calibri" w:cs="Arial"/>
          <w:lang w:eastAsia="fr-FR"/>
        </w:rPr>
        <w:t>ique à chaque vœu et comprend :</w:t>
      </w:r>
    </w:p>
    <w:p w:rsidR="00412E88" w:rsidRPr="00561D8A" w:rsidRDefault="00412E88" w:rsidP="00F76A3E">
      <w:pPr>
        <w:spacing w:after="0" w:line="240" w:lineRule="auto"/>
        <w:jc w:val="both"/>
        <w:rPr>
          <w:rFonts w:ascii="Calibri" w:hAnsi="Calibri" w:cs="Arial"/>
          <w:lang w:eastAsia="fr-FR"/>
        </w:rPr>
      </w:pPr>
    </w:p>
    <w:p w:rsidR="00896281" w:rsidRPr="005640AE" w:rsidRDefault="00083328" w:rsidP="00695E00">
      <w:pPr>
        <w:pStyle w:val="Paragraphedeliste"/>
        <w:numPr>
          <w:ilvl w:val="0"/>
          <w:numId w:val="8"/>
        </w:numPr>
        <w:spacing w:after="120" w:line="240" w:lineRule="auto"/>
        <w:ind w:left="714" w:hanging="357"/>
        <w:contextualSpacing w:val="0"/>
        <w:jc w:val="both"/>
        <w:rPr>
          <w:rFonts w:ascii="Calibri" w:hAnsi="Calibri" w:cs="Arial"/>
          <w:lang w:eastAsia="fr-FR"/>
        </w:rPr>
      </w:pPr>
      <w:r w:rsidRPr="005640AE">
        <w:rPr>
          <w:rFonts w:ascii="Calibri" w:hAnsi="Calibri" w:cs="Arial"/>
          <w:lang w:eastAsia="fr-FR"/>
        </w:rPr>
        <w:t>Pour</w:t>
      </w:r>
      <w:r w:rsidR="00896281" w:rsidRPr="005640AE">
        <w:rPr>
          <w:rFonts w:ascii="Calibri" w:hAnsi="Calibri" w:cs="Arial"/>
          <w:lang w:eastAsia="fr-FR"/>
        </w:rPr>
        <w:t xml:space="preserve"> chaque discipline enseignée en terminale : la moyenne des deux premiers trimestres </w:t>
      </w:r>
      <w:r w:rsidR="006443AE">
        <w:rPr>
          <w:rFonts w:ascii="Calibri" w:hAnsi="Calibri" w:cs="Arial"/>
          <w:lang w:eastAsia="fr-FR"/>
        </w:rPr>
        <w:t xml:space="preserve">de terminale </w:t>
      </w:r>
      <w:r w:rsidR="00896281" w:rsidRPr="005640AE">
        <w:rPr>
          <w:rFonts w:ascii="Calibri" w:hAnsi="Calibri" w:cs="Arial"/>
          <w:lang w:eastAsia="fr-FR"/>
        </w:rPr>
        <w:t>(ou du 1er semestre), le positionnement de l’élève dans la classe</w:t>
      </w:r>
      <w:r w:rsidR="006443AE">
        <w:rPr>
          <w:rFonts w:ascii="Calibri" w:hAnsi="Calibri" w:cs="Arial"/>
          <w:lang w:eastAsia="fr-FR"/>
        </w:rPr>
        <w:t>/le groupe</w:t>
      </w:r>
      <w:r w:rsidR="00896281" w:rsidRPr="005640AE">
        <w:rPr>
          <w:rFonts w:ascii="Calibri" w:hAnsi="Calibri" w:cs="Arial"/>
          <w:lang w:eastAsia="fr-FR"/>
        </w:rPr>
        <w:t>, l’effectif de la classe</w:t>
      </w:r>
      <w:r w:rsidR="006443AE">
        <w:rPr>
          <w:rFonts w:ascii="Calibri" w:hAnsi="Calibri" w:cs="Arial"/>
          <w:lang w:eastAsia="fr-FR"/>
        </w:rPr>
        <w:t>/du groupe</w:t>
      </w:r>
      <w:r w:rsidR="00896281" w:rsidRPr="005640AE">
        <w:rPr>
          <w:rFonts w:ascii="Calibri" w:hAnsi="Calibri" w:cs="Arial"/>
          <w:lang w:eastAsia="fr-FR"/>
        </w:rPr>
        <w:t xml:space="preserve"> et l’appréci</w:t>
      </w:r>
      <w:r w:rsidR="00896281">
        <w:rPr>
          <w:rFonts w:ascii="Calibri" w:hAnsi="Calibri" w:cs="Arial"/>
          <w:lang w:eastAsia="fr-FR"/>
        </w:rPr>
        <w:t>ation des professeurs ;</w:t>
      </w:r>
    </w:p>
    <w:p w:rsidR="00896281" w:rsidRPr="005640AE" w:rsidRDefault="00083328" w:rsidP="00695E00">
      <w:pPr>
        <w:pStyle w:val="Paragraphedeliste"/>
        <w:numPr>
          <w:ilvl w:val="0"/>
          <w:numId w:val="8"/>
        </w:numPr>
        <w:spacing w:after="120" w:line="240" w:lineRule="auto"/>
        <w:ind w:left="714" w:hanging="357"/>
        <w:contextualSpacing w:val="0"/>
        <w:jc w:val="both"/>
        <w:rPr>
          <w:rFonts w:ascii="Calibri" w:hAnsi="Calibri" w:cs="Arial"/>
          <w:lang w:eastAsia="fr-FR"/>
        </w:rPr>
      </w:pPr>
      <w:r w:rsidRPr="005640AE">
        <w:rPr>
          <w:rFonts w:ascii="Calibri" w:hAnsi="Calibri" w:cs="Arial"/>
          <w:lang w:eastAsia="fr-FR"/>
        </w:rPr>
        <w:t>Une</w:t>
      </w:r>
      <w:r w:rsidR="00896281" w:rsidRPr="005640AE">
        <w:rPr>
          <w:rFonts w:ascii="Calibri" w:hAnsi="Calibri" w:cs="Arial"/>
          <w:lang w:eastAsia="fr-FR"/>
        </w:rPr>
        <w:t xml:space="preserve"> appréciation complémentaire sur le profil de l’élève, renseignée par les professeurs principaux </w:t>
      </w:r>
      <w:r w:rsidR="001640A8">
        <w:rPr>
          <w:rFonts w:ascii="Calibri" w:hAnsi="Calibri" w:cs="Arial"/>
          <w:lang w:eastAsia="fr-FR"/>
        </w:rPr>
        <w:t xml:space="preserve">ou professeurs référents </w:t>
      </w:r>
      <w:r w:rsidR="00896281" w:rsidRPr="005640AE">
        <w:rPr>
          <w:rFonts w:ascii="Calibri" w:hAnsi="Calibri" w:cs="Arial"/>
          <w:lang w:eastAsia="fr-FR"/>
        </w:rPr>
        <w:t>(méthode de travail,</w:t>
      </w:r>
      <w:r w:rsidR="00896281">
        <w:rPr>
          <w:rFonts w:ascii="Calibri" w:hAnsi="Calibri" w:cs="Arial"/>
          <w:lang w:eastAsia="fr-FR"/>
        </w:rPr>
        <w:t xml:space="preserve"> autonomie, engagement citoyen) ; </w:t>
      </w:r>
    </w:p>
    <w:p w:rsidR="00896281" w:rsidRPr="005640AE" w:rsidRDefault="00083328" w:rsidP="00F76A3E">
      <w:pPr>
        <w:pStyle w:val="Paragraphedeliste"/>
        <w:numPr>
          <w:ilvl w:val="0"/>
          <w:numId w:val="8"/>
        </w:numPr>
        <w:spacing w:after="0" w:line="240" w:lineRule="auto"/>
        <w:jc w:val="both"/>
        <w:rPr>
          <w:rFonts w:ascii="Calibri" w:hAnsi="Calibri" w:cs="Arial"/>
          <w:lang w:eastAsia="fr-FR"/>
        </w:rPr>
      </w:pPr>
      <w:r w:rsidRPr="005640AE">
        <w:rPr>
          <w:rFonts w:ascii="Calibri" w:hAnsi="Calibri" w:cs="Arial"/>
          <w:lang w:eastAsia="fr-FR"/>
        </w:rPr>
        <w:t>L’avis</w:t>
      </w:r>
      <w:r w:rsidR="00896281" w:rsidRPr="005640AE">
        <w:rPr>
          <w:rFonts w:ascii="Calibri" w:hAnsi="Calibri" w:cs="Arial"/>
          <w:lang w:eastAsia="fr-FR"/>
        </w:rPr>
        <w:t xml:space="preserve"> du chef d’établissement sur la capacité de l’élève à réussir dans la formation demandée</w:t>
      </w:r>
      <w:r w:rsidR="00896281">
        <w:rPr>
          <w:rFonts w:ascii="Calibri" w:hAnsi="Calibri" w:cs="Arial"/>
          <w:lang w:eastAsia="fr-FR"/>
        </w:rPr>
        <w:t xml:space="preserve">. </w:t>
      </w:r>
    </w:p>
    <w:p w:rsidR="00896281" w:rsidRDefault="00896281" w:rsidP="00F76A3E">
      <w:pPr>
        <w:spacing w:after="0" w:line="240" w:lineRule="auto"/>
        <w:jc w:val="both"/>
        <w:rPr>
          <w:rFonts w:eastAsia="Times New Roman" w:cs="Arial"/>
          <w:b/>
          <w:color w:val="1F497D" w:themeColor="text2"/>
          <w:sz w:val="32"/>
          <w:szCs w:val="24"/>
          <w:lang w:eastAsia="fr-FR"/>
        </w:rPr>
      </w:pPr>
      <w:bookmarkStart w:id="0" w:name="_Toc534907819"/>
    </w:p>
    <w:p w:rsidR="00896281" w:rsidRPr="004D0264" w:rsidRDefault="004D0264" w:rsidP="00F76A3E">
      <w:pPr>
        <w:spacing w:after="0" w:line="240" w:lineRule="auto"/>
        <w:jc w:val="both"/>
        <w:rPr>
          <w:rFonts w:eastAsia="Times New Roman" w:cs="Arial"/>
          <w:b/>
          <w:color w:val="3D566E"/>
          <w:sz w:val="32"/>
          <w:szCs w:val="24"/>
          <w:lang w:eastAsia="fr-FR"/>
        </w:rPr>
      </w:pPr>
      <w:r w:rsidRPr="004D0264">
        <w:rPr>
          <w:rFonts w:eastAsia="Times New Roman" w:cs="Arial"/>
          <w:b/>
          <w:color w:val="3D566E"/>
          <w:sz w:val="32"/>
          <w:szCs w:val="24"/>
          <w:lang w:eastAsia="fr-FR"/>
        </w:rPr>
        <w:t xml:space="preserve">Quand est-elle préparée </w:t>
      </w:r>
      <w:r w:rsidR="00896281" w:rsidRPr="004D0264">
        <w:rPr>
          <w:rFonts w:eastAsia="Times New Roman" w:cs="Arial"/>
          <w:b/>
          <w:color w:val="3D566E"/>
          <w:sz w:val="32"/>
          <w:szCs w:val="24"/>
          <w:lang w:eastAsia="fr-FR"/>
        </w:rPr>
        <w:t>?</w:t>
      </w:r>
      <w:bookmarkEnd w:id="0"/>
    </w:p>
    <w:p w:rsidR="00896281" w:rsidRDefault="00896281" w:rsidP="006443AE">
      <w:pPr>
        <w:spacing w:before="120" w:after="0" w:line="240" w:lineRule="auto"/>
        <w:jc w:val="both"/>
        <w:rPr>
          <w:rFonts w:ascii="Calibri" w:hAnsi="Calibri" w:cs="Arial"/>
          <w:lang w:eastAsia="fr-FR"/>
        </w:rPr>
      </w:pPr>
      <w:r w:rsidRPr="20B95244">
        <w:rPr>
          <w:rFonts w:ascii="Calibri" w:hAnsi="Calibri" w:cs="Arial"/>
          <w:lang w:eastAsia="fr-FR"/>
        </w:rPr>
        <w:t xml:space="preserve">La saisie de la fiche Avenir est un travail collectif mobilisant l’ensemble de l’équipe pédagogique qui accompagne le lycéen. Elle sera finalisée après </w:t>
      </w:r>
      <w:r w:rsidR="3B41A5AF" w:rsidRPr="20B95244">
        <w:rPr>
          <w:rFonts w:ascii="Calibri" w:hAnsi="Calibri" w:cs="Arial"/>
          <w:lang w:eastAsia="fr-FR"/>
        </w:rPr>
        <w:t xml:space="preserve">la formulation des vœux de poursuite d’études sur Parcoursup par chaque lycéen </w:t>
      </w:r>
      <w:r w:rsidRPr="20B95244">
        <w:rPr>
          <w:rFonts w:ascii="Calibri" w:hAnsi="Calibri" w:cs="Arial"/>
          <w:lang w:eastAsia="fr-FR"/>
        </w:rPr>
        <w:t xml:space="preserve">(date limite de </w:t>
      </w:r>
      <w:r w:rsidR="008E45AD" w:rsidRPr="20B95244">
        <w:rPr>
          <w:rFonts w:ascii="Calibri" w:hAnsi="Calibri" w:cs="Arial"/>
          <w:lang w:eastAsia="fr-FR"/>
        </w:rPr>
        <w:t xml:space="preserve">formulation </w:t>
      </w:r>
      <w:r w:rsidRPr="20B95244">
        <w:rPr>
          <w:rFonts w:ascii="Calibri" w:hAnsi="Calibri" w:cs="Arial"/>
          <w:lang w:eastAsia="fr-FR"/>
        </w:rPr>
        <w:t xml:space="preserve">des vœux : </w:t>
      </w:r>
      <w:r w:rsidR="00083328" w:rsidRPr="006D1E46">
        <w:rPr>
          <w:rFonts w:ascii="Calibri" w:hAnsi="Calibri" w:cs="Arial"/>
          <w:lang w:eastAsia="fr-FR"/>
        </w:rPr>
        <w:t>1</w:t>
      </w:r>
      <w:r w:rsidR="0281A084" w:rsidRPr="006D1E46">
        <w:rPr>
          <w:rFonts w:ascii="Calibri" w:hAnsi="Calibri" w:cs="Arial"/>
          <w:lang w:eastAsia="fr-FR"/>
        </w:rPr>
        <w:t>1</w:t>
      </w:r>
      <w:r w:rsidRPr="006D1E46">
        <w:rPr>
          <w:rFonts w:ascii="Calibri" w:hAnsi="Calibri" w:cs="Arial"/>
          <w:lang w:eastAsia="fr-FR"/>
        </w:rPr>
        <w:t xml:space="preserve"> mars </w:t>
      </w:r>
      <w:r w:rsidR="00083328" w:rsidRPr="006D1E46">
        <w:rPr>
          <w:rFonts w:ascii="Calibri" w:hAnsi="Calibri" w:cs="Arial"/>
          <w:lang w:eastAsia="fr-FR"/>
        </w:rPr>
        <w:t>202</w:t>
      </w:r>
      <w:r w:rsidR="64A2250F" w:rsidRPr="006D1E46">
        <w:rPr>
          <w:rFonts w:ascii="Calibri" w:hAnsi="Calibri" w:cs="Arial"/>
          <w:lang w:eastAsia="fr-FR"/>
        </w:rPr>
        <w:t>1</w:t>
      </w:r>
      <w:r w:rsidRPr="006D1E46">
        <w:rPr>
          <w:rFonts w:ascii="Calibri" w:hAnsi="Calibri" w:cs="Arial"/>
          <w:lang w:eastAsia="fr-FR"/>
        </w:rPr>
        <w:t xml:space="preserve"> </w:t>
      </w:r>
      <w:r w:rsidR="003E3A15">
        <w:rPr>
          <w:rFonts w:ascii="Calibri" w:hAnsi="Calibri" w:cs="Arial"/>
          <w:lang w:eastAsia="fr-FR"/>
        </w:rPr>
        <w:t>à 23h59, heure de Paris</w:t>
      </w:r>
      <w:r w:rsidRPr="006D1E46">
        <w:rPr>
          <w:rFonts w:ascii="Calibri" w:hAnsi="Calibri" w:cs="Arial"/>
          <w:lang w:eastAsia="fr-FR"/>
        </w:rPr>
        <w:t>).</w:t>
      </w:r>
    </w:p>
    <w:p w:rsidR="00896281" w:rsidRPr="005640AE" w:rsidRDefault="00896281" w:rsidP="00F76A3E">
      <w:pPr>
        <w:spacing w:after="0" w:line="240" w:lineRule="auto"/>
        <w:jc w:val="both"/>
        <w:rPr>
          <w:rFonts w:ascii="Calibri" w:hAnsi="Calibri" w:cs="Arial"/>
          <w:lang w:eastAsia="fr-FR"/>
        </w:rPr>
      </w:pPr>
    </w:p>
    <w:p w:rsidR="00896281" w:rsidRDefault="00896281" w:rsidP="20B95244">
      <w:pPr>
        <w:spacing w:after="0" w:line="240" w:lineRule="auto"/>
        <w:jc w:val="both"/>
        <w:rPr>
          <w:rFonts w:ascii="Calibri" w:hAnsi="Calibri"/>
          <w:u w:val="single"/>
        </w:rPr>
      </w:pPr>
      <w:r w:rsidRPr="20B95244">
        <w:rPr>
          <w:rFonts w:ascii="Calibri" w:hAnsi="Calibri"/>
          <w:b/>
          <w:bCs/>
        </w:rPr>
        <w:t xml:space="preserve">Le module « Fiche Avenir » est ouvert sur le site de gestion Parcoursup </w:t>
      </w:r>
      <w:r w:rsidR="5E8B95E9" w:rsidRPr="20B95244">
        <w:rPr>
          <w:rFonts w:ascii="Calibri" w:hAnsi="Calibri"/>
          <w:b/>
          <w:bCs/>
        </w:rPr>
        <w:t>https://gestion.parcoursup</w:t>
      </w:r>
      <w:r w:rsidRPr="20B95244">
        <w:rPr>
          <w:rFonts w:ascii="Calibri" w:hAnsi="Calibri"/>
          <w:b/>
          <w:bCs/>
        </w:rPr>
        <w:t xml:space="preserve"> </w:t>
      </w:r>
      <w:r w:rsidRPr="20B95244">
        <w:rPr>
          <w:rFonts w:ascii="Calibri" w:hAnsi="Calibri"/>
        </w:rPr>
        <w:t>: les professeurs, professeurs principaux</w:t>
      </w:r>
      <w:r w:rsidR="006D1E46">
        <w:rPr>
          <w:rFonts w:ascii="Calibri" w:hAnsi="Calibri"/>
        </w:rPr>
        <w:t xml:space="preserve"> ou </w:t>
      </w:r>
      <w:r w:rsidR="159FFA38" w:rsidRPr="20B95244">
        <w:rPr>
          <w:rFonts w:ascii="Calibri" w:hAnsi="Calibri"/>
        </w:rPr>
        <w:t>référents</w:t>
      </w:r>
      <w:r w:rsidRPr="20B95244">
        <w:rPr>
          <w:rFonts w:ascii="Calibri" w:hAnsi="Calibri"/>
        </w:rPr>
        <w:t xml:space="preserve"> et chefs d’établissement </w:t>
      </w:r>
      <w:r w:rsidR="0A44DB34" w:rsidRPr="20B95244">
        <w:rPr>
          <w:rFonts w:ascii="Calibri" w:hAnsi="Calibri"/>
        </w:rPr>
        <w:t xml:space="preserve">renseignent </w:t>
      </w:r>
      <w:r w:rsidR="2C506A91" w:rsidRPr="20B95244">
        <w:rPr>
          <w:rFonts w:ascii="Calibri" w:hAnsi="Calibri"/>
        </w:rPr>
        <w:t>l</w:t>
      </w:r>
      <w:r w:rsidRPr="20B95244">
        <w:rPr>
          <w:rFonts w:ascii="Calibri" w:hAnsi="Calibri"/>
        </w:rPr>
        <w:t>es éléments sur la fiche Avenir de chaque élève de terminale</w:t>
      </w:r>
      <w:r w:rsidR="36D58690" w:rsidRPr="20B95244">
        <w:rPr>
          <w:rFonts w:ascii="Calibri" w:hAnsi="Calibri"/>
        </w:rPr>
        <w:t xml:space="preserve"> jusqu’au 2 avril au plus tard. </w:t>
      </w:r>
      <w:r w:rsidR="064ED549" w:rsidRPr="20B95244">
        <w:rPr>
          <w:rFonts w:ascii="Calibri" w:hAnsi="Calibri"/>
          <w:u w:val="single"/>
        </w:rPr>
        <w:t xml:space="preserve">Les chefs d’établissement, les professeurs principaux </w:t>
      </w:r>
      <w:r w:rsidR="006D1E46">
        <w:rPr>
          <w:rFonts w:ascii="Calibri" w:hAnsi="Calibri"/>
          <w:u w:val="single"/>
        </w:rPr>
        <w:t xml:space="preserve">ou </w:t>
      </w:r>
      <w:r w:rsidR="064ED549" w:rsidRPr="20B95244">
        <w:rPr>
          <w:rFonts w:ascii="Calibri" w:hAnsi="Calibri"/>
          <w:u w:val="single"/>
        </w:rPr>
        <w:t xml:space="preserve">référents peuvent </w:t>
      </w:r>
      <w:r w:rsidR="158CA1F4" w:rsidRPr="20B95244">
        <w:rPr>
          <w:rFonts w:ascii="Calibri" w:hAnsi="Calibri"/>
          <w:u w:val="single"/>
        </w:rPr>
        <w:t>effectuer un suivi et</w:t>
      </w:r>
      <w:r w:rsidR="0385B96E" w:rsidRPr="20B95244">
        <w:rPr>
          <w:rFonts w:ascii="Calibri" w:hAnsi="Calibri"/>
          <w:u w:val="single"/>
        </w:rPr>
        <w:t xml:space="preserve"> vérifier les éléments complétés.</w:t>
      </w:r>
    </w:p>
    <w:p w:rsidR="009B0DB8" w:rsidRDefault="009B0DB8" w:rsidP="20B95244">
      <w:pPr>
        <w:spacing w:after="0" w:line="240" w:lineRule="auto"/>
        <w:jc w:val="both"/>
        <w:rPr>
          <w:rFonts w:ascii="Calibri" w:hAnsi="Calibri"/>
          <w:u w:val="single"/>
        </w:rPr>
      </w:pPr>
    </w:p>
    <w:tbl>
      <w:tblPr>
        <w:tblStyle w:val="Grilledutableau"/>
        <w:tblW w:w="0" w:type="auto"/>
        <w:tblLook w:val="04A0" w:firstRow="1" w:lastRow="0" w:firstColumn="1" w:lastColumn="0" w:noHBand="0" w:noVBand="1"/>
      </w:tblPr>
      <w:tblGrid>
        <w:gridCol w:w="9736"/>
      </w:tblGrid>
      <w:tr w:rsidR="003763E3" w:rsidTr="003763E3">
        <w:tc>
          <w:tcPr>
            <w:tcW w:w="9736" w:type="dxa"/>
          </w:tcPr>
          <w:p w:rsidR="003763E3" w:rsidRPr="004C0E72" w:rsidRDefault="003763E3" w:rsidP="003E3A15">
            <w:pPr>
              <w:spacing w:after="120"/>
              <w:jc w:val="both"/>
              <w:rPr>
                <w:b/>
              </w:rPr>
            </w:pPr>
            <w:r w:rsidRPr="003E3A15">
              <w:rPr>
                <w:b/>
                <w:highlight w:val="yellow"/>
              </w:rPr>
              <w:t>Nouveauté 2021</w:t>
            </w:r>
            <w:r w:rsidRPr="004C0E72">
              <w:rPr>
                <w:b/>
              </w:rPr>
              <w:t xml:space="preserve"> : </w:t>
            </w:r>
            <w:r w:rsidR="003E3A15">
              <w:rPr>
                <w:b/>
              </w:rPr>
              <w:t>possibilité</w:t>
            </w:r>
            <w:r w:rsidRPr="004C0E72">
              <w:rPr>
                <w:b/>
              </w:rPr>
              <w:t xml:space="preserve"> de déclarer plus de </w:t>
            </w:r>
            <w:r w:rsidR="003E3A15">
              <w:rPr>
                <w:b/>
              </w:rPr>
              <w:t>2</w:t>
            </w:r>
            <w:r w:rsidRPr="004C0E72">
              <w:rPr>
                <w:b/>
              </w:rPr>
              <w:t xml:space="preserve"> professeurs principaux</w:t>
            </w:r>
            <w:r>
              <w:rPr>
                <w:b/>
              </w:rPr>
              <w:t xml:space="preserve"> (PP) ou référents</w:t>
            </w:r>
            <w:r w:rsidRPr="004C0E72">
              <w:rPr>
                <w:b/>
              </w:rPr>
              <w:t xml:space="preserve"> </w:t>
            </w:r>
            <w:r>
              <w:rPr>
                <w:b/>
              </w:rPr>
              <w:t xml:space="preserve">(PR) </w:t>
            </w:r>
            <w:r w:rsidRPr="004C0E72">
              <w:rPr>
                <w:b/>
              </w:rPr>
              <w:t>par classe.</w:t>
            </w:r>
          </w:p>
          <w:p w:rsidR="003763E3" w:rsidRPr="003763E3" w:rsidRDefault="003E3A15" w:rsidP="003E3A15">
            <w:pPr>
              <w:spacing w:after="200" w:line="276" w:lineRule="auto"/>
              <w:jc w:val="both"/>
            </w:pPr>
            <w:r>
              <w:t>Dans le contexte de la réforme du lycée, l</w:t>
            </w:r>
            <w:r w:rsidR="003763E3">
              <w:t>’objectif est de p</w:t>
            </w:r>
            <w:r w:rsidR="003763E3" w:rsidRPr="004C0E72">
              <w:t>ermettre, dès la session 2021, de désigner des professeurs référents et leur donner les droits sur le suivi des élèves et le remplissage des éléments transversaux de la fiche Avenir</w:t>
            </w:r>
            <w:r w:rsidR="003763E3">
              <w:t xml:space="preserve">, au même titre que les professeurs principaux. </w:t>
            </w:r>
            <w:r w:rsidR="003763E3">
              <w:rPr>
                <w:rFonts w:ascii="Calibri" w:hAnsi="Calibri"/>
              </w:rPr>
              <w:t xml:space="preserve">Un </w:t>
            </w:r>
            <w:r w:rsidR="003763E3" w:rsidRPr="20B95244">
              <w:rPr>
                <w:rFonts w:ascii="Calibri" w:hAnsi="Calibri"/>
              </w:rPr>
              <w:t xml:space="preserve">« pas-à-pas » </w:t>
            </w:r>
            <w:r w:rsidR="003763E3">
              <w:rPr>
                <w:rFonts w:ascii="Calibri" w:hAnsi="Calibri"/>
              </w:rPr>
              <w:t xml:space="preserve">est </w:t>
            </w:r>
            <w:r w:rsidR="003763E3" w:rsidRPr="20B95244">
              <w:rPr>
                <w:rFonts w:ascii="Calibri" w:hAnsi="Calibri"/>
              </w:rPr>
              <w:t>mis à disposition</w:t>
            </w:r>
            <w:r>
              <w:rPr>
                <w:rFonts w:ascii="Calibri" w:hAnsi="Calibri"/>
              </w:rPr>
              <w:t xml:space="preserve"> sur le site de gestion : </w:t>
            </w:r>
            <w:r w:rsidR="003763E3">
              <w:rPr>
                <w:rFonts w:ascii="Calibri" w:hAnsi="Calibri"/>
              </w:rPr>
              <w:t xml:space="preserve">il explicite comment ouvrir des droits pour les professeurs principaux et référents et il décrit </w:t>
            </w:r>
            <w:r w:rsidR="003763E3" w:rsidRPr="20B95244">
              <w:rPr>
                <w:rFonts w:ascii="Calibri" w:hAnsi="Calibri"/>
              </w:rPr>
              <w:t xml:space="preserve">les modalités de saisie de la fiche Avenir respectivement pour les professeurs, professeurs principaux </w:t>
            </w:r>
            <w:r w:rsidR="003763E3">
              <w:rPr>
                <w:rFonts w:ascii="Calibri" w:hAnsi="Calibri"/>
              </w:rPr>
              <w:t xml:space="preserve">ou </w:t>
            </w:r>
            <w:r w:rsidR="003763E3" w:rsidRPr="20B95244">
              <w:rPr>
                <w:rFonts w:ascii="Calibri" w:hAnsi="Calibri"/>
              </w:rPr>
              <w:t>référents et chefs d’établissement.</w:t>
            </w:r>
            <w:r w:rsidR="003763E3">
              <w:t xml:space="preserve"> </w:t>
            </w:r>
            <w:r w:rsidR="003763E3" w:rsidRPr="003E3A15">
              <w:rPr>
                <w:b/>
              </w:rPr>
              <w:t xml:space="preserve">Il est disponible </w:t>
            </w:r>
            <w:r w:rsidR="003763E3" w:rsidRPr="003E3A15">
              <w:rPr>
                <w:rFonts w:ascii="Calibri" w:hAnsi="Calibri"/>
                <w:b/>
              </w:rPr>
              <w:t>sur le site de gestion Parcoursup / onglet Informations / rubrique documentation.</w:t>
            </w:r>
            <w:r w:rsidR="003763E3">
              <w:rPr>
                <w:rFonts w:ascii="Calibri" w:hAnsi="Calibri"/>
              </w:rPr>
              <w:t xml:space="preserve"> </w:t>
            </w:r>
          </w:p>
        </w:tc>
      </w:tr>
    </w:tbl>
    <w:p w:rsidR="00896281" w:rsidRPr="004D0264" w:rsidRDefault="00896281" w:rsidP="00F76A3E">
      <w:pPr>
        <w:spacing w:after="0" w:line="240" w:lineRule="auto"/>
        <w:jc w:val="both"/>
        <w:rPr>
          <w:rFonts w:eastAsia="Times New Roman" w:cs="Arial"/>
          <w:b/>
          <w:color w:val="3D566E"/>
          <w:sz w:val="32"/>
          <w:szCs w:val="24"/>
          <w:lang w:eastAsia="fr-FR"/>
        </w:rPr>
      </w:pPr>
      <w:r w:rsidRPr="004D0264">
        <w:rPr>
          <w:rFonts w:eastAsia="Times New Roman" w:cs="Arial"/>
          <w:b/>
          <w:color w:val="3D566E"/>
          <w:sz w:val="32"/>
          <w:szCs w:val="24"/>
          <w:lang w:eastAsia="fr-FR"/>
        </w:rPr>
        <w:t xml:space="preserve">Les étapes pour la renseigner </w:t>
      </w:r>
    </w:p>
    <w:p w:rsidR="00896281" w:rsidRDefault="00896281" w:rsidP="00FD45D9">
      <w:pPr>
        <w:spacing w:before="120" w:after="0" w:line="240" w:lineRule="auto"/>
        <w:jc w:val="both"/>
        <w:rPr>
          <w:rFonts w:ascii="Calibri" w:hAnsi="Calibri"/>
        </w:rPr>
      </w:pPr>
      <w:r w:rsidRPr="00561D8A">
        <w:rPr>
          <w:rFonts w:ascii="Calibri" w:hAnsi="Calibri"/>
          <w:b/>
        </w:rPr>
        <w:t>En vue des conseils de classe</w:t>
      </w:r>
      <w:r w:rsidRPr="00561D8A">
        <w:rPr>
          <w:rFonts w:ascii="Calibri" w:hAnsi="Calibri"/>
        </w:rPr>
        <w:t xml:space="preserve"> du mois de mars :</w:t>
      </w:r>
    </w:p>
    <w:p w:rsidR="00B56B2C" w:rsidRPr="00561D8A" w:rsidRDefault="00B56B2C" w:rsidP="00F76A3E">
      <w:pPr>
        <w:spacing w:after="0" w:line="240" w:lineRule="auto"/>
        <w:jc w:val="both"/>
        <w:rPr>
          <w:rFonts w:ascii="Calibri" w:hAnsi="Calibri"/>
        </w:rPr>
      </w:pPr>
    </w:p>
    <w:p w:rsidR="00896281" w:rsidRPr="00561D8A" w:rsidRDefault="00380A8B" w:rsidP="00FD45D9">
      <w:pPr>
        <w:pStyle w:val="Paragraphedeliste"/>
        <w:numPr>
          <w:ilvl w:val="0"/>
          <w:numId w:val="2"/>
        </w:numPr>
        <w:spacing w:after="120" w:line="240" w:lineRule="auto"/>
        <w:ind w:left="714" w:hanging="357"/>
        <w:contextualSpacing w:val="0"/>
        <w:jc w:val="both"/>
        <w:rPr>
          <w:rFonts w:ascii="Calibri" w:hAnsi="Calibri"/>
        </w:rPr>
      </w:pPr>
      <w:r w:rsidRPr="20B95244">
        <w:rPr>
          <w:rFonts w:ascii="Calibri" w:hAnsi="Calibri"/>
        </w:rPr>
        <w:t>Les</w:t>
      </w:r>
      <w:r w:rsidR="00896281" w:rsidRPr="20B95244">
        <w:rPr>
          <w:rFonts w:ascii="Calibri" w:hAnsi="Calibri"/>
        </w:rPr>
        <w:t xml:space="preserve"> professeurs sont invités :</w:t>
      </w:r>
    </w:p>
    <w:p w:rsidR="00896281" w:rsidRPr="00561D8A" w:rsidRDefault="00380A8B" w:rsidP="00FD45D9">
      <w:pPr>
        <w:pStyle w:val="Paragraphedeliste"/>
        <w:numPr>
          <w:ilvl w:val="1"/>
          <w:numId w:val="3"/>
        </w:numPr>
        <w:tabs>
          <w:tab w:val="left" w:pos="993"/>
        </w:tabs>
        <w:spacing w:after="120" w:line="240" w:lineRule="auto"/>
        <w:ind w:left="993" w:hanging="284"/>
        <w:contextualSpacing w:val="0"/>
        <w:jc w:val="both"/>
        <w:rPr>
          <w:rFonts w:ascii="Calibri" w:hAnsi="Calibri"/>
        </w:rPr>
      </w:pPr>
      <w:r w:rsidRPr="20B95244">
        <w:rPr>
          <w:rFonts w:ascii="Calibri" w:hAnsi="Calibri"/>
        </w:rPr>
        <w:t>À</w:t>
      </w:r>
      <w:r w:rsidR="00896281" w:rsidRPr="20B95244">
        <w:rPr>
          <w:rFonts w:ascii="Calibri" w:hAnsi="Calibri"/>
        </w:rPr>
        <w:t xml:space="preserve"> vérifier / compléter les éléments (notes et appréciations de leurs disciplines</w:t>
      </w:r>
      <w:r w:rsidR="11BCE2A4" w:rsidRPr="20B95244">
        <w:rPr>
          <w:rFonts w:ascii="Calibri" w:hAnsi="Calibri"/>
        </w:rPr>
        <w:t xml:space="preserve"> au regard des</w:t>
      </w:r>
      <w:r w:rsidR="1ACA661E" w:rsidRPr="20B95244">
        <w:rPr>
          <w:rFonts w:ascii="Calibri" w:hAnsi="Calibri"/>
        </w:rPr>
        <w:t xml:space="preserve"> attendus des formations</w:t>
      </w:r>
      <w:r w:rsidR="00896281" w:rsidRPr="20B95244">
        <w:rPr>
          <w:rFonts w:ascii="Calibri" w:hAnsi="Calibri"/>
        </w:rPr>
        <w:t xml:space="preserve">) </w:t>
      </w:r>
      <w:r w:rsidR="24F04291" w:rsidRPr="20B95244">
        <w:rPr>
          <w:rFonts w:ascii="Calibri" w:hAnsi="Calibri"/>
        </w:rPr>
        <w:t xml:space="preserve">pré-renseignés </w:t>
      </w:r>
      <w:r w:rsidR="00896281" w:rsidRPr="20B95244">
        <w:rPr>
          <w:rFonts w:ascii="Calibri" w:hAnsi="Calibri"/>
        </w:rPr>
        <w:t xml:space="preserve">si l’établissement a fait le choix d’une initialisation automatique de ces éléments </w:t>
      </w:r>
      <w:r w:rsidR="5A1CBD64" w:rsidRPr="20B95244">
        <w:rPr>
          <w:rFonts w:ascii="Calibri" w:hAnsi="Calibri"/>
        </w:rPr>
        <w:t>;</w:t>
      </w:r>
    </w:p>
    <w:p w:rsidR="00380A8B" w:rsidRDefault="00380A8B" w:rsidP="00FD45D9">
      <w:pPr>
        <w:pStyle w:val="Paragraphedeliste"/>
        <w:numPr>
          <w:ilvl w:val="1"/>
          <w:numId w:val="3"/>
        </w:numPr>
        <w:tabs>
          <w:tab w:val="left" w:pos="993"/>
        </w:tabs>
        <w:spacing w:after="0" w:line="240" w:lineRule="auto"/>
        <w:ind w:left="993" w:hanging="284"/>
        <w:jc w:val="both"/>
        <w:rPr>
          <w:rFonts w:ascii="Calibri" w:hAnsi="Calibri"/>
        </w:rPr>
      </w:pPr>
      <w:r w:rsidRPr="20B95244">
        <w:rPr>
          <w:rFonts w:ascii="Calibri" w:hAnsi="Calibri"/>
        </w:rPr>
        <w:t>Ou</w:t>
      </w:r>
      <w:r w:rsidR="00896281" w:rsidRPr="20B95244">
        <w:rPr>
          <w:rFonts w:ascii="Calibri" w:hAnsi="Calibri"/>
        </w:rPr>
        <w:t xml:space="preserve"> à saisir les notes et appréciations de leurs disciplines</w:t>
      </w:r>
      <w:r w:rsidR="3BFC25A7" w:rsidRPr="20B95244">
        <w:rPr>
          <w:rFonts w:ascii="Calibri" w:hAnsi="Calibri"/>
        </w:rPr>
        <w:t xml:space="preserve"> au regard des attendus des formations </w:t>
      </w:r>
      <w:r w:rsidR="00896281" w:rsidRPr="20B95244">
        <w:rPr>
          <w:rFonts w:ascii="Calibri" w:hAnsi="Calibri"/>
        </w:rPr>
        <w:t>si l’établissement n’a pas opté pour l’initialisation automatique</w:t>
      </w:r>
      <w:r w:rsidR="00E13980">
        <w:rPr>
          <w:rFonts w:ascii="Calibri" w:hAnsi="Calibri"/>
        </w:rPr>
        <w:t>.</w:t>
      </w:r>
    </w:p>
    <w:p w:rsidR="00896281" w:rsidRPr="00561D8A" w:rsidRDefault="00896281" w:rsidP="00F76A3E">
      <w:pPr>
        <w:pStyle w:val="Paragraphedeliste"/>
        <w:spacing w:after="0" w:line="240" w:lineRule="auto"/>
        <w:ind w:left="1440"/>
        <w:jc w:val="both"/>
        <w:rPr>
          <w:rFonts w:ascii="Calibri" w:hAnsi="Calibri"/>
        </w:rPr>
      </w:pPr>
    </w:p>
    <w:p w:rsidR="00896281" w:rsidRPr="00561D8A" w:rsidRDefault="00380A8B">
      <w:pPr>
        <w:pStyle w:val="Paragraphedeliste"/>
        <w:numPr>
          <w:ilvl w:val="0"/>
          <w:numId w:val="2"/>
        </w:numPr>
        <w:spacing w:after="0" w:line="240" w:lineRule="auto"/>
        <w:jc w:val="both"/>
        <w:rPr>
          <w:rFonts w:eastAsiaTheme="minorEastAsia"/>
        </w:rPr>
      </w:pPr>
      <w:r w:rsidRPr="20B95244">
        <w:rPr>
          <w:rFonts w:ascii="Calibri" w:hAnsi="Calibri"/>
        </w:rPr>
        <w:t>Les</w:t>
      </w:r>
      <w:r w:rsidR="00896281" w:rsidRPr="20B95244">
        <w:rPr>
          <w:rFonts w:ascii="Calibri" w:hAnsi="Calibri"/>
        </w:rPr>
        <w:t xml:space="preserve"> professeurs principaux</w:t>
      </w:r>
      <w:r w:rsidR="006D1E46">
        <w:rPr>
          <w:rFonts w:ascii="Calibri" w:hAnsi="Calibri"/>
        </w:rPr>
        <w:t xml:space="preserve"> ou référents</w:t>
      </w:r>
      <w:r w:rsidR="00896281" w:rsidRPr="20B95244">
        <w:rPr>
          <w:rFonts w:ascii="Calibri" w:hAnsi="Calibri"/>
        </w:rPr>
        <w:t xml:space="preserve"> renseigneront en</w:t>
      </w:r>
      <w:r w:rsidR="00B56B2C">
        <w:rPr>
          <w:rFonts w:ascii="Calibri" w:hAnsi="Calibri"/>
        </w:rPr>
        <w:t xml:space="preserve"> </w:t>
      </w:r>
      <w:r w:rsidR="00896281" w:rsidRPr="20B95244">
        <w:rPr>
          <w:rFonts w:ascii="Calibri" w:hAnsi="Calibri"/>
        </w:rPr>
        <w:t xml:space="preserve">plus leurs éléments d’appréciation sur les compétences transversales pour chaque élève dont ils ont la responsabilité. </w:t>
      </w:r>
      <w:r w:rsidR="4ABB7CC1" w:rsidRPr="20B95244">
        <w:rPr>
          <w:rFonts w:ascii="Calibri" w:hAnsi="Calibri"/>
        </w:rPr>
        <w:t>C</w:t>
      </w:r>
      <w:r w:rsidR="00896281" w:rsidRPr="20B95244">
        <w:rPr>
          <w:rFonts w:ascii="Calibri" w:hAnsi="Calibri"/>
        </w:rPr>
        <w:t xml:space="preserve">es éléments sont renseignés </w:t>
      </w:r>
      <w:r w:rsidR="00896281" w:rsidRPr="00184DDF">
        <w:rPr>
          <w:rFonts w:ascii="Calibri" w:hAnsi="Calibri"/>
          <w:b/>
        </w:rPr>
        <w:t>une seule fois</w:t>
      </w:r>
      <w:r w:rsidR="00896281" w:rsidRPr="20B95244">
        <w:rPr>
          <w:rFonts w:ascii="Calibri" w:hAnsi="Calibri"/>
        </w:rPr>
        <w:t xml:space="preserve"> </w:t>
      </w:r>
      <w:r w:rsidR="3656EA00" w:rsidRPr="20B95244">
        <w:rPr>
          <w:rFonts w:ascii="Calibri" w:hAnsi="Calibri"/>
        </w:rPr>
        <w:t xml:space="preserve">pour chaque élève </w:t>
      </w:r>
      <w:r w:rsidR="00896281" w:rsidRPr="20B95244">
        <w:rPr>
          <w:rFonts w:ascii="Calibri" w:hAnsi="Calibri"/>
        </w:rPr>
        <w:t xml:space="preserve">et se reportent automatiquement sur la fiche Avenir </w:t>
      </w:r>
      <w:r w:rsidR="42340EA6" w:rsidRPr="20B95244">
        <w:rPr>
          <w:rFonts w:ascii="Calibri" w:hAnsi="Calibri"/>
        </w:rPr>
        <w:t>qui se d</w:t>
      </w:r>
      <w:r w:rsidR="09F5BFD9" w:rsidRPr="20B95244">
        <w:rPr>
          <w:rFonts w:ascii="Calibri" w:hAnsi="Calibri"/>
        </w:rPr>
        <w:t xml:space="preserve">écline pour </w:t>
      </w:r>
      <w:r w:rsidR="00896281" w:rsidRPr="20B95244">
        <w:rPr>
          <w:rFonts w:ascii="Calibri" w:hAnsi="Calibri"/>
        </w:rPr>
        <w:t>cha</w:t>
      </w:r>
      <w:r w:rsidR="6AAB4950" w:rsidRPr="20B95244">
        <w:rPr>
          <w:rFonts w:ascii="Calibri" w:hAnsi="Calibri"/>
        </w:rPr>
        <w:t xml:space="preserve">cun des </w:t>
      </w:r>
      <w:r w:rsidR="00B56B2C" w:rsidRPr="20B95244">
        <w:rPr>
          <w:rFonts w:ascii="Calibri" w:hAnsi="Calibri"/>
        </w:rPr>
        <w:t>vœux</w:t>
      </w:r>
      <w:r w:rsidR="00184DDF">
        <w:rPr>
          <w:rFonts w:ascii="Calibri" w:hAnsi="Calibri"/>
        </w:rPr>
        <w:t xml:space="preserve"> formulés par </w:t>
      </w:r>
      <w:r w:rsidR="00896281" w:rsidRPr="20B95244">
        <w:rPr>
          <w:rFonts w:ascii="Calibri" w:hAnsi="Calibri"/>
        </w:rPr>
        <w:t>l’élève.</w:t>
      </w:r>
    </w:p>
    <w:p w:rsidR="00896281" w:rsidRPr="00561D8A" w:rsidRDefault="00896281" w:rsidP="00F76A3E">
      <w:pPr>
        <w:pStyle w:val="Paragraphedeliste"/>
        <w:spacing w:after="0" w:line="240" w:lineRule="auto"/>
        <w:jc w:val="both"/>
        <w:rPr>
          <w:rFonts w:ascii="Calibri" w:hAnsi="Calibri"/>
        </w:rPr>
      </w:pPr>
    </w:p>
    <w:p w:rsidR="00896281" w:rsidRPr="00184DDF" w:rsidRDefault="00896281" w:rsidP="005A3960">
      <w:pPr>
        <w:pStyle w:val="Paragraphedeliste"/>
        <w:numPr>
          <w:ilvl w:val="0"/>
          <w:numId w:val="4"/>
        </w:numPr>
        <w:spacing w:after="0" w:line="240" w:lineRule="auto"/>
        <w:jc w:val="both"/>
        <w:rPr>
          <w:rFonts w:ascii="Calibri" w:hAnsi="Calibri"/>
        </w:rPr>
      </w:pPr>
      <w:r w:rsidRPr="00184DDF">
        <w:rPr>
          <w:rFonts w:ascii="Calibri" w:hAnsi="Calibri"/>
        </w:rPr>
        <w:t>Les chefs d’établissement saisissent ensuite leur avis</w:t>
      </w:r>
      <w:r w:rsidR="00746ACE" w:rsidRPr="00184DDF">
        <w:rPr>
          <w:rFonts w:ascii="Calibri" w:hAnsi="Calibri"/>
        </w:rPr>
        <w:t xml:space="preserve"> et </w:t>
      </w:r>
      <w:r w:rsidR="726BE00A" w:rsidRPr="00184DDF">
        <w:rPr>
          <w:rFonts w:ascii="Calibri" w:hAnsi="Calibri"/>
        </w:rPr>
        <w:t xml:space="preserve">leur </w:t>
      </w:r>
      <w:r w:rsidR="00746ACE" w:rsidRPr="00184DDF">
        <w:rPr>
          <w:rFonts w:ascii="Calibri" w:hAnsi="Calibri"/>
        </w:rPr>
        <w:t>appréciation</w:t>
      </w:r>
      <w:r w:rsidRPr="00184DDF">
        <w:rPr>
          <w:rFonts w:ascii="Calibri" w:hAnsi="Calibri"/>
        </w:rPr>
        <w:t xml:space="preserve"> </w:t>
      </w:r>
      <w:r w:rsidR="197D2455" w:rsidRPr="00184DDF">
        <w:rPr>
          <w:rFonts w:ascii="Calibri" w:hAnsi="Calibri"/>
        </w:rPr>
        <w:t xml:space="preserve">sur la fiche avenir de </w:t>
      </w:r>
      <w:r w:rsidRPr="00184DDF">
        <w:rPr>
          <w:rFonts w:ascii="Calibri" w:hAnsi="Calibri"/>
        </w:rPr>
        <w:t>l’élève.</w:t>
      </w:r>
      <w:r w:rsidR="00184DDF" w:rsidRPr="00184DDF">
        <w:rPr>
          <w:rFonts w:ascii="Calibri" w:hAnsi="Calibri"/>
        </w:rPr>
        <w:t> </w:t>
      </w:r>
      <w:r w:rsidRPr="00184DDF">
        <w:rPr>
          <w:rFonts w:ascii="Calibri" w:hAnsi="Calibri"/>
        </w:rPr>
        <w:t xml:space="preserve">La possibilité est </w:t>
      </w:r>
      <w:r w:rsidR="00184DDF">
        <w:rPr>
          <w:rFonts w:ascii="Calibri" w:hAnsi="Calibri"/>
        </w:rPr>
        <w:t>donnée au chef d’établissement</w:t>
      </w:r>
      <w:r w:rsidRPr="00184DDF">
        <w:rPr>
          <w:rFonts w:ascii="Calibri" w:hAnsi="Calibri"/>
        </w:rPr>
        <w:t xml:space="preserve"> de reporter </w:t>
      </w:r>
      <w:r w:rsidR="008E45AD" w:rsidRPr="00184DDF">
        <w:rPr>
          <w:rFonts w:ascii="Calibri" w:hAnsi="Calibri"/>
        </w:rPr>
        <w:t xml:space="preserve">cet </w:t>
      </w:r>
      <w:r w:rsidRPr="00184DDF">
        <w:rPr>
          <w:rFonts w:ascii="Calibri" w:hAnsi="Calibri"/>
        </w:rPr>
        <w:t xml:space="preserve">avis et </w:t>
      </w:r>
      <w:r w:rsidR="58C2861D" w:rsidRPr="00184DDF">
        <w:rPr>
          <w:rFonts w:ascii="Calibri" w:hAnsi="Calibri"/>
        </w:rPr>
        <w:t>cette</w:t>
      </w:r>
      <w:r w:rsidR="00B56B2C" w:rsidRPr="00184DDF">
        <w:rPr>
          <w:rFonts w:ascii="Calibri" w:hAnsi="Calibri"/>
        </w:rPr>
        <w:t xml:space="preserve"> </w:t>
      </w:r>
      <w:r w:rsidRPr="00184DDF">
        <w:rPr>
          <w:rFonts w:ascii="Calibri" w:hAnsi="Calibri"/>
        </w:rPr>
        <w:t>appréciation sur tou</w:t>
      </w:r>
      <w:r w:rsidR="1C063E41" w:rsidRPr="00184DDF">
        <w:rPr>
          <w:rFonts w:ascii="Calibri" w:hAnsi="Calibri"/>
        </w:rPr>
        <w:t xml:space="preserve">s les vœux </w:t>
      </w:r>
      <w:r w:rsidR="66A43805" w:rsidRPr="00184DDF">
        <w:rPr>
          <w:rFonts w:ascii="Calibri" w:hAnsi="Calibri"/>
        </w:rPr>
        <w:t xml:space="preserve">de l’élève </w:t>
      </w:r>
      <w:r w:rsidR="1C063E41" w:rsidRPr="00184DDF">
        <w:rPr>
          <w:rFonts w:ascii="Calibri" w:hAnsi="Calibri"/>
        </w:rPr>
        <w:t xml:space="preserve">ou de les moduler </w:t>
      </w:r>
      <w:r w:rsidR="1B1614A4" w:rsidRPr="00184DDF">
        <w:rPr>
          <w:rFonts w:ascii="Calibri" w:hAnsi="Calibri"/>
        </w:rPr>
        <w:t xml:space="preserve">par type de </w:t>
      </w:r>
      <w:r w:rsidR="00B56B2C" w:rsidRPr="00184DDF">
        <w:rPr>
          <w:rFonts w:ascii="Calibri" w:hAnsi="Calibri"/>
        </w:rPr>
        <w:t>vœux</w:t>
      </w:r>
      <w:r w:rsidRPr="00184DDF">
        <w:rPr>
          <w:rFonts w:ascii="Calibri" w:hAnsi="Calibri"/>
        </w:rPr>
        <w:t>.</w:t>
      </w:r>
    </w:p>
    <w:p w:rsidR="20B95244" w:rsidRDefault="20B95244" w:rsidP="20B95244">
      <w:pPr>
        <w:pStyle w:val="Paragraphedeliste"/>
        <w:spacing w:after="0" w:line="240" w:lineRule="auto"/>
        <w:jc w:val="both"/>
        <w:rPr>
          <w:rFonts w:ascii="Calibri" w:hAnsi="Calibri"/>
        </w:rPr>
      </w:pPr>
    </w:p>
    <w:p w:rsidR="51F8930B" w:rsidRPr="00184DDF" w:rsidRDefault="51F8930B" w:rsidP="00184DDF">
      <w:pPr>
        <w:spacing w:after="0"/>
        <w:jc w:val="both"/>
        <w:rPr>
          <w:rFonts w:eastAsiaTheme="minorEastAsia"/>
        </w:rPr>
      </w:pPr>
      <w:r w:rsidRPr="00184DDF">
        <w:rPr>
          <w:rFonts w:ascii="Calibri" w:eastAsia="Calibri" w:hAnsi="Calibri" w:cs="Calibri"/>
        </w:rPr>
        <w:t>La classe continue à exister. L</w:t>
      </w:r>
      <w:r w:rsidR="7404269E" w:rsidRPr="00184DDF">
        <w:rPr>
          <w:rFonts w:ascii="Calibri" w:eastAsia="Calibri" w:hAnsi="Calibri" w:cs="Calibri"/>
        </w:rPr>
        <w:t>’indication du</w:t>
      </w:r>
      <w:r w:rsidRPr="00184DDF">
        <w:rPr>
          <w:rFonts w:ascii="Calibri" w:eastAsia="Calibri" w:hAnsi="Calibri" w:cs="Calibri"/>
        </w:rPr>
        <w:t xml:space="preserve"> niveau d</w:t>
      </w:r>
      <w:r w:rsidR="470D9E91" w:rsidRPr="00184DDF">
        <w:rPr>
          <w:rFonts w:ascii="Calibri" w:eastAsia="Calibri" w:hAnsi="Calibri" w:cs="Calibri"/>
        </w:rPr>
        <w:t>e</w:t>
      </w:r>
      <w:r w:rsidRPr="00184DDF">
        <w:rPr>
          <w:rFonts w:ascii="Calibri" w:eastAsia="Calibri" w:hAnsi="Calibri" w:cs="Calibri"/>
        </w:rPr>
        <w:t xml:space="preserve"> classe </w:t>
      </w:r>
      <w:r w:rsidR="00184DDF">
        <w:rPr>
          <w:rFonts w:ascii="Calibri" w:eastAsia="Calibri" w:hAnsi="Calibri" w:cs="Calibri"/>
        </w:rPr>
        <w:t xml:space="preserve">(au sens classe entière) </w:t>
      </w:r>
      <w:r w:rsidR="222514DF" w:rsidRPr="00184DDF">
        <w:rPr>
          <w:rFonts w:ascii="Calibri" w:eastAsia="Calibri" w:hAnsi="Calibri" w:cs="Calibri"/>
        </w:rPr>
        <w:t xml:space="preserve">est </w:t>
      </w:r>
      <w:r w:rsidR="502A6A92" w:rsidRPr="00184DDF">
        <w:rPr>
          <w:rFonts w:ascii="Calibri" w:eastAsia="Calibri" w:hAnsi="Calibri" w:cs="Calibri"/>
        </w:rPr>
        <w:t xml:space="preserve">donc </w:t>
      </w:r>
      <w:r w:rsidR="222514DF" w:rsidRPr="00184DDF">
        <w:rPr>
          <w:rFonts w:ascii="Calibri" w:eastAsia="Calibri" w:hAnsi="Calibri" w:cs="Calibri"/>
        </w:rPr>
        <w:t>maintenue</w:t>
      </w:r>
      <w:r w:rsidR="3A423C9F" w:rsidRPr="00184DDF">
        <w:rPr>
          <w:rFonts w:ascii="Calibri" w:eastAsia="Calibri" w:hAnsi="Calibri" w:cs="Calibri"/>
        </w:rPr>
        <w:t>. Elle</w:t>
      </w:r>
      <w:r w:rsidR="222514DF" w:rsidRPr="00184DDF">
        <w:rPr>
          <w:rFonts w:ascii="Calibri" w:eastAsia="Calibri" w:hAnsi="Calibri" w:cs="Calibri"/>
        </w:rPr>
        <w:t xml:space="preserve"> est</w:t>
      </w:r>
      <w:r w:rsidR="0868B960" w:rsidRPr="00184DDF">
        <w:rPr>
          <w:rFonts w:ascii="Calibri" w:eastAsia="Calibri" w:hAnsi="Calibri" w:cs="Calibri"/>
        </w:rPr>
        <w:t>, le cas échéant, utilisée</w:t>
      </w:r>
      <w:r w:rsidR="00184DDF">
        <w:rPr>
          <w:rFonts w:ascii="Calibri" w:eastAsia="Calibri" w:hAnsi="Calibri" w:cs="Calibri"/>
        </w:rPr>
        <w:t xml:space="preserve"> par les formations d’accueil. </w:t>
      </w:r>
      <w:r w:rsidR="222514DF" w:rsidRPr="00184DDF">
        <w:rPr>
          <w:rFonts w:ascii="Calibri" w:eastAsia="Calibri" w:hAnsi="Calibri" w:cs="Calibri"/>
        </w:rPr>
        <w:t>C</w:t>
      </w:r>
      <w:r w:rsidR="144C2192" w:rsidRPr="00184DDF">
        <w:rPr>
          <w:rFonts w:ascii="Calibri" w:eastAsia="Calibri" w:hAnsi="Calibri" w:cs="Calibri"/>
        </w:rPr>
        <w:t>ette notion</w:t>
      </w:r>
      <w:r w:rsidR="07C5DBB6" w:rsidRPr="00184DDF">
        <w:rPr>
          <w:rFonts w:ascii="Calibri" w:eastAsia="Calibri" w:hAnsi="Calibri" w:cs="Calibri"/>
        </w:rPr>
        <w:t xml:space="preserve"> est</w:t>
      </w:r>
      <w:r w:rsidR="222514DF" w:rsidRPr="00184DDF">
        <w:rPr>
          <w:rFonts w:ascii="Calibri" w:eastAsia="Calibri" w:hAnsi="Calibri" w:cs="Calibri"/>
        </w:rPr>
        <w:t xml:space="preserve"> à distinguer des notions de </w:t>
      </w:r>
      <w:r w:rsidR="00184DDF">
        <w:rPr>
          <w:rFonts w:ascii="Calibri" w:eastAsia="Calibri" w:hAnsi="Calibri" w:cs="Calibri"/>
        </w:rPr>
        <w:t>« </w:t>
      </w:r>
      <w:r w:rsidR="222514DF" w:rsidRPr="00184DDF">
        <w:rPr>
          <w:rFonts w:ascii="Calibri" w:eastAsia="Calibri" w:hAnsi="Calibri" w:cs="Calibri"/>
        </w:rPr>
        <w:t>note la plus haute</w:t>
      </w:r>
      <w:r w:rsidR="00184DDF">
        <w:rPr>
          <w:rFonts w:ascii="Calibri" w:eastAsia="Calibri" w:hAnsi="Calibri" w:cs="Calibri"/>
        </w:rPr>
        <w:t> »</w:t>
      </w:r>
      <w:r w:rsidR="222514DF" w:rsidRPr="00184DDF">
        <w:rPr>
          <w:rFonts w:ascii="Calibri" w:eastAsia="Calibri" w:hAnsi="Calibri" w:cs="Calibri"/>
        </w:rPr>
        <w:t xml:space="preserve"> et </w:t>
      </w:r>
      <w:r w:rsidR="68744394" w:rsidRPr="00184DDF">
        <w:rPr>
          <w:rFonts w:ascii="Calibri" w:eastAsia="Calibri" w:hAnsi="Calibri" w:cs="Calibri"/>
        </w:rPr>
        <w:t xml:space="preserve">de </w:t>
      </w:r>
      <w:r w:rsidR="00184DDF">
        <w:rPr>
          <w:rFonts w:ascii="Calibri" w:eastAsia="Calibri" w:hAnsi="Calibri" w:cs="Calibri"/>
        </w:rPr>
        <w:t>« </w:t>
      </w:r>
      <w:r w:rsidR="222514DF" w:rsidRPr="00184DDF">
        <w:rPr>
          <w:rFonts w:ascii="Calibri" w:eastAsia="Calibri" w:hAnsi="Calibri" w:cs="Calibri"/>
        </w:rPr>
        <w:t>note la plus basse</w:t>
      </w:r>
      <w:r w:rsidR="00184DDF">
        <w:rPr>
          <w:rFonts w:ascii="Calibri" w:eastAsia="Calibri" w:hAnsi="Calibri" w:cs="Calibri"/>
        </w:rPr>
        <w:t> »</w:t>
      </w:r>
      <w:r w:rsidR="222514DF" w:rsidRPr="00184DDF">
        <w:rPr>
          <w:rFonts w:ascii="Calibri" w:eastAsia="Calibri" w:hAnsi="Calibri" w:cs="Calibri"/>
        </w:rPr>
        <w:t xml:space="preserve"> dans une matière</w:t>
      </w:r>
      <w:r w:rsidR="00184DDF">
        <w:rPr>
          <w:rFonts w:ascii="Calibri" w:eastAsia="Calibri" w:hAnsi="Calibri" w:cs="Calibri"/>
        </w:rPr>
        <w:t xml:space="preserve"> qui s’apprécie au niveau du groupe</w:t>
      </w:r>
      <w:r w:rsidR="222514DF" w:rsidRPr="00184DDF">
        <w:rPr>
          <w:rFonts w:ascii="Calibri" w:eastAsia="Calibri" w:hAnsi="Calibri" w:cs="Calibri"/>
        </w:rPr>
        <w:t>.</w:t>
      </w:r>
    </w:p>
    <w:p w:rsidR="00896281" w:rsidRDefault="00896281" w:rsidP="00F76A3E">
      <w:pPr>
        <w:spacing w:after="0" w:line="240" w:lineRule="auto"/>
        <w:jc w:val="both"/>
        <w:rPr>
          <w:rFonts w:ascii="Calibri" w:hAnsi="Calibri" w:cs="Arial"/>
          <w:lang w:eastAsia="fr-FR"/>
        </w:rPr>
      </w:pPr>
    </w:p>
    <w:p w:rsidR="00896281" w:rsidRPr="00561D8A" w:rsidRDefault="00896281" w:rsidP="00F76A3E">
      <w:pPr>
        <w:spacing w:after="0" w:line="240" w:lineRule="auto"/>
        <w:jc w:val="both"/>
        <w:rPr>
          <w:rFonts w:ascii="Calibri" w:hAnsi="Calibri" w:cs="Arial"/>
          <w:lang w:eastAsia="fr-FR"/>
        </w:rPr>
      </w:pPr>
      <w:r w:rsidRPr="20B95244">
        <w:rPr>
          <w:rFonts w:ascii="Calibri" w:hAnsi="Calibri" w:cs="Arial"/>
          <w:lang w:eastAsia="fr-FR"/>
        </w:rPr>
        <w:t xml:space="preserve">Les vœux de chaque élève sont </w:t>
      </w:r>
      <w:r w:rsidR="4B3FD685" w:rsidRPr="20B95244">
        <w:rPr>
          <w:rFonts w:ascii="Calibri" w:hAnsi="Calibri" w:cs="Arial"/>
          <w:lang w:eastAsia="fr-FR"/>
        </w:rPr>
        <w:t xml:space="preserve">à considérer </w:t>
      </w:r>
      <w:r w:rsidRPr="20B95244">
        <w:rPr>
          <w:rFonts w:ascii="Calibri" w:hAnsi="Calibri" w:cs="Arial"/>
          <w:lang w:eastAsia="fr-FR"/>
        </w:rPr>
        <w:t xml:space="preserve">avec </w:t>
      </w:r>
      <w:r w:rsidRPr="20B95244">
        <w:rPr>
          <w:rFonts w:ascii="Calibri" w:hAnsi="Calibri" w:cs="Arial"/>
          <w:b/>
          <w:bCs/>
          <w:u w:val="single"/>
          <w:lang w:eastAsia="fr-FR"/>
        </w:rPr>
        <w:t>bienveillance et confiance</w:t>
      </w:r>
      <w:r w:rsidR="00184DDF">
        <w:rPr>
          <w:rFonts w:ascii="Calibri" w:hAnsi="Calibri" w:cs="Arial"/>
          <w:lang w:eastAsia="fr-FR"/>
        </w:rPr>
        <w:t>.</w:t>
      </w:r>
    </w:p>
    <w:p w:rsidR="00896281" w:rsidRDefault="00896281" w:rsidP="00F76A3E">
      <w:pPr>
        <w:spacing w:after="0" w:line="240" w:lineRule="auto"/>
        <w:jc w:val="both"/>
        <w:rPr>
          <w:rFonts w:eastAsia="Times New Roman" w:cs="Arial"/>
          <w:b/>
          <w:color w:val="1F497D" w:themeColor="text2"/>
          <w:sz w:val="32"/>
          <w:szCs w:val="24"/>
          <w:lang w:eastAsia="fr-FR"/>
        </w:rPr>
      </w:pPr>
      <w:bookmarkStart w:id="1" w:name="_Toc534907820"/>
    </w:p>
    <w:p w:rsidR="00896281" w:rsidRPr="00896281" w:rsidRDefault="00896281" w:rsidP="00F76A3E">
      <w:pPr>
        <w:spacing w:after="0" w:line="240" w:lineRule="auto"/>
        <w:jc w:val="both"/>
        <w:rPr>
          <w:rFonts w:eastAsia="Times New Roman" w:cs="Arial"/>
          <w:b/>
          <w:color w:val="1F497D" w:themeColor="text2"/>
          <w:sz w:val="32"/>
          <w:szCs w:val="24"/>
          <w:lang w:eastAsia="fr-FR"/>
        </w:rPr>
      </w:pPr>
      <w:r w:rsidRPr="00896281">
        <w:rPr>
          <w:rFonts w:eastAsia="Times New Roman" w:cs="Arial"/>
          <w:b/>
          <w:color w:val="1F497D" w:themeColor="text2"/>
          <w:sz w:val="32"/>
          <w:szCs w:val="24"/>
          <w:lang w:eastAsia="fr-FR"/>
        </w:rPr>
        <w:t xml:space="preserve">La fiche Avenir pour les élèves de la voie professionnelle (établissements inscrits dans </w:t>
      </w:r>
      <w:r w:rsidR="00412E88">
        <w:rPr>
          <w:rFonts w:eastAsia="Times New Roman" w:cs="Arial"/>
          <w:b/>
          <w:color w:val="1F497D" w:themeColor="text2"/>
          <w:sz w:val="32"/>
          <w:szCs w:val="24"/>
          <w:lang w:eastAsia="fr-FR"/>
        </w:rPr>
        <w:t>l’expérimentation « Bac pro-</w:t>
      </w:r>
      <w:r w:rsidR="00083328">
        <w:rPr>
          <w:rFonts w:eastAsia="Times New Roman" w:cs="Arial"/>
          <w:b/>
          <w:color w:val="1F497D" w:themeColor="text2"/>
          <w:sz w:val="32"/>
          <w:szCs w:val="24"/>
          <w:lang w:eastAsia="fr-FR"/>
        </w:rPr>
        <w:t>STS</w:t>
      </w:r>
      <w:r w:rsidR="00083328" w:rsidRPr="00896281">
        <w:rPr>
          <w:rFonts w:eastAsia="Times New Roman" w:cs="Arial"/>
          <w:b/>
          <w:color w:val="1F497D" w:themeColor="text2"/>
          <w:sz w:val="32"/>
          <w:szCs w:val="24"/>
          <w:lang w:eastAsia="fr-FR"/>
        </w:rPr>
        <w:t xml:space="preserve"> »</w:t>
      </w:r>
      <w:r w:rsidRPr="00896281">
        <w:rPr>
          <w:rFonts w:eastAsia="Times New Roman" w:cs="Arial"/>
          <w:b/>
          <w:color w:val="1F497D" w:themeColor="text2"/>
          <w:sz w:val="32"/>
          <w:szCs w:val="24"/>
          <w:lang w:eastAsia="fr-FR"/>
        </w:rPr>
        <w:t>)</w:t>
      </w:r>
      <w:bookmarkEnd w:id="1"/>
    </w:p>
    <w:p w:rsidR="006D1E46" w:rsidRDefault="006D1E46" w:rsidP="00F76A3E">
      <w:pPr>
        <w:spacing w:after="0" w:line="240" w:lineRule="auto"/>
        <w:jc w:val="both"/>
        <w:rPr>
          <w:rFonts w:ascii="Calibri" w:hAnsi="Calibri"/>
          <w:bCs/>
        </w:rPr>
      </w:pPr>
    </w:p>
    <w:p w:rsidR="00896281" w:rsidRDefault="0056135B" w:rsidP="00F76A3E">
      <w:pPr>
        <w:spacing w:after="0" w:line="240" w:lineRule="auto"/>
        <w:jc w:val="both"/>
        <w:rPr>
          <w:rFonts w:ascii="Calibri" w:hAnsi="Calibri"/>
          <w:bCs/>
        </w:rPr>
      </w:pPr>
      <w:r>
        <w:rPr>
          <w:rFonts w:ascii="Calibri" w:hAnsi="Calibri"/>
          <w:bCs/>
        </w:rPr>
        <w:t xml:space="preserve">Pour les élèves </w:t>
      </w:r>
      <w:r w:rsidR="00896281" w:rsidRPr="00561D8A">
        <w:rPr>
          <w:rFonts w:ascii="Calibri" w:hAnsi="Calibri"/>
          <w:bCs/>
        </w:rPr>
        <w:t xml:space="preserve">concernés par l’expérimentation dite </w:t>
      </w:r>
      <w:r w:rsidR="00896281" w:rsidRPr="00561D8A">
        <w:rPr>
          <w:rFonts w:ascii="Calibri" w:hAnsi="Calibri"/>
        </w:rPr>
        <w:t xml:space="preserve">« Bac pro-STS », </w:t>
      </w:r>
      <w:r w:rsidR="00896281" w:rsidRPr="00561D8A">
        <w:rPr>
          <w:rFonts w:ascii="Calibri" w:hAnsi="Calibri"/>
          <w:bCs/>
        </w:rPr>
        <w:t xml:space="preserve">qui demandent une </w:t>
      </w:r>
      <w:r w:rsidR="00184DDF">
        <w:rPr>
          <w:rFonts w:ascii="Calibri" w:hAnsi="Calibri"/>
          <w:bCs/>
        </w:rPr>
        <w:t xml:space="preserve">formation en </w:t>
      </w:r>
      <w:r w:rsidR="00896281" w:rsidRPr="00561D8A">
        <w:rPr>
          <w:rFonts w:ascii="Calibri" w:hAnsi="Calibri"/>
          <w:bCs/>
        </w:rPr>
        <w:t xml:space="preserve">STS, le conseil de classe se prononce </w:t>
      </w:r>
      <w:r w:rsidR="00896281" w:rsidRPr="00184DDF">
        <w:rPr>
          <w:rFonts w:ascii="Calibri" w:hAnsi="Calibri"/>
          <w:b/>
          <w:bCs/>
        </w:rPr>
        <w:t>sur chaque spécialité demandée</w:t>
      </w:r>
      <w:r w:rsidR="00896281" w:rsidRPr="00561D8A">
        <w:rPr>
          <w:rFonts w:ascii="Calibri" w:hAnsi="Calibri"/>
          <w:bCs/>
        </w:rPr>
        <w:t xml:space="preserve"> et non sur chaque formation de chaque établissement. </w:t>
      </w:r>
    </w:p>
    <w:p w:rsidR="008E45AD" w:rsidRPr="00896281" w:rsidRDefault="008E45AD" w:rsidP="00F76A3E">
      <w:pPr>
        <w:spacing w:after="0" w:line="240" w:lineRule="auto"/>
        <w:jc w:val="both"/>
        <w:rPr>
          <w:rFonts w:ascii="Calibri" w:hAnsi="Calibri"/>
        </w:rPr>
      </w:pPr>
    </w:p>
    <w:p w:rsidR="00B56B2C" w:rsidRDefault="00896281" w:rsidP="00B56B2C">
      <w:pPr>
        <w:spacing w:line="264" w:lineRule="auto"/>
        <w:jc w:val="both"/>
        <w:rPr>
          <w:rFonts w:ascii="Calibri" w:hAnsi="Calibri"/>
        </w:rPr>
      </w:pPr>
      <w:r w:rsidRPr="20B95244">
        <w:rPr>
          <w:rFonts w:ascii="Calibri" w:hAnsi="Calibri"/>
        </w:rPr>
        <w:t xml:space="preserve">L’avis favorable exprimé par le conseil de classe sur l’orientation du candidat est pris en compte, dans la fiche Avenir, lorsque le chef </w:t>
      </w:r>
      <w:r w:rsidR="00746ACE" w:rsidRPr="20B95244">
        <w:rPr>
          <w:rFonts w:ascii="Calibri" w:hAnsi="Calibri"/>
        </w:rPr>
        <w:t>d’établissement coche l'avis « T</w:t>
      </w:r>
      <w:r w:rsidRPr="20B95244">
        <w:rPr>
          <w:rFonts w:ascii="Calibri" w:hAnsi="Calibri"/>
        </w:rPr>
        <w:t>rès satisfaisant</w:t>
      </w:r>
      <w:r w:rsidR="00746ACE" w:rsidRPr="20B95244">
        <w:rPr>
          <w:rFonts w:ascii="Calibri" w:hAnsi="Calibri"/>
        </w:rPr>
        <w:t>e » dans la rubrique "C</w:t>
      </w:r>
      <w:r w:rsidRPr="20B95244">
        <w:rPr>
          <w:rFonts w:ascii="Calibri" w:hAnsi="Calibri"/>
        </w:rPr>
        <w:t xml:space="preserve">apacité à réussir" du candidat. Aucune autre mention ni saisie n’est </w:t>
      </w:r>
      <w:r w:rsidR="00746ACE" w:rsidRPr="20B95244">
        <w:rPr>
          <w:rFonts w:ascii="Calibri" w:hAnsi="Calibri"/>
        </w:rPr>
        <w:t xml:space="preserve">alors </w:t>
      </w:r>
      <w:r w:rsidRPr="20B95244">
        <w:rPr>
          <w:rFonts w:ascii="Calibri" w:hAnsi="Calibri"/>
        </w:rPr>
        <w:t>nécessaire</w:t>
      </w:r>
      <w:r w:rsidR="00083328" w:rsidRPr="20B95244">
        <w:rPr>
          <w:rFonts w:ascii="Calibri" w:hAnsi="Calibri"/>
        </w:rPr>
        <w:t xml:space="preserve"> mais une pop-in avertit le chef d’établissement des conséquences sur l’avis EXP-STS. Cet avis EXP-STS est également mentionné sur la fiche Avenir.</w:t>
      </w:r>
      <w:r w:rsidR="26E918B5" w:rsidRPr="20B95244">
        <w:rPr>
          <w:rFonts w:ascii="Calibri" w:hAnsi="Calibri"/>
        </w:rPr>
        <w:t xml:space="preserve"> </w:t>
      </w:r>
    </w:p>
    <w:p w:rsidR="00184DDF" w:rsidRPr="00184DDF" w:rsidRDefault="31DA1CD6" w:rsidP="00184DDF">
      <w:pPr>
        <w:jc w:val="both"/>
        <w:rPr>
          <w:rFonts w:ascii="Corbel" w:eastAsia="Corbel" w:hAnsi="Corbel" w:cs="Corbel"/>
        </w:rPr>
      </w:pPr>
      <w:r w:rsidRPr="20B95244">
        <w:rPr>
          <w:rFonts w:ascii="Corbel" w:eastAsia="Corbel" w:hAnsi="Corbel" w:cs="Corbel"/>
        </w:rPr>
        <w:t xml:space="preserve">Pour formuler un avis d’orientation, l’équipe pédagogique </w:t>
      </w:r>
      <w:r w:rsidR="00184DDF">
        <w:rPr>
          <w:rFonts w:ascii="Corbel" w:eastAsia="Corbel" w:hAnsi="Corbel" w:cs="Corbel"/>
        </w:rPr>
        <w:t xml:space="preserve">devra </w:t>
      </w:r>
      <w:r w:rsidR="00184DDF" w:rsidRPr="00184DDF">
        <w:rPr>
          <w:rFonts w:ascii="Corbel" w:eastAsia="Corbel" w:hAnsi="Corbel" w:cs="Corbel"/>
        </w:rPr>
        <w:t xml:space="preserve">nécessairement tenir compte de la cohérence entre les éléments du dossier de l’élève candidat sur Parcoursup et les exigences des spécialités de </w:t>
      </w:r>
      <w:r w:rsidR="00184DDF">
        <w:rPr>
          <w:rFonts w:ascii="Corbel" w:eastAsia="Corbel" w:hAnsi="Corbel" w:cs="Corbel"/>
        </w:rPr>
        <w:t>S</w:t>
      </w:r>
      <w:r w:rsidR="00184DDF" w:rsidRPr="00184DDF">
        <w:rPr>
          <w:rFonts w:ascii="Corbel" w:eastAsia="Corbel" w:hAnsi="Corbel" w:cs="Corbel"/>
        </w:rPr>
        <w:t xml:space="preserve">TS puisque l’objectif est d’accompagner l’élève vers un parcours de réussite. En particulier, il convient d’être attentif à certaines spécialités de BTS dont les exigences ne sont pas encore suffisamment connues de tous : des spécialités de BTS pour lesquelles les correspondances avec celles des bacs pro sont </w:t>
      </w:r>
      <w:r w:rsidR="00782D5A">
        <w:rPr>
          <w:rFonts w:ascii="Corbel" w:eastAsia="Corbel" w:hAnsi="Corbel" w:cs="Corbel"/>
        </w:rPr>
        <w:t xml:space="preserve">très </w:t>
      </w:r>
      <w:r w:rsidR="00184DDF" w:rsidRPr="00184DDF">
        <w:rPr>
          <w:rFonts w:ascii="Corbel" w:eastAsia="Corbel" w:hAnsi="Corbel" w:cs="Corbel"/>
        </w:rPr>
        <w:t>limitées ainsi que des spécialités de BTS dont les référentiels posent la nécessité d’une très bonne maîtrise dans les matières scientifiques ou la maîtrise de deux langues vivantes.</w:t>
      </w:r>
    </w:p>
    <w:p w:rsidR="31DA1CD6" w:rsidRDefault="31DA1CD6" w:rsidP="00B56B2C">
      <w:pPr>
        <w:spacing w:line="264" w:lineRule="auto"/>
        <w:jc w:val="both"/>
        <w:rPr>
          <w:rFonts w:ascii="Corbel" w:eastAsia="Corbel" w:hAnsi="Corbel" w:cs="Corbel"/>
        </w:rPr>
      </w:pPr>
    </w:p>
    <w:p w:rsidR="00896281" w:rsidRPr="00561D8A" w:rsidRDefault="00896281" w:rsidP="00F76A3E">
      <w:pPr>
        <w:spacing w:after="0" w:line="240" w:lineRule="auto"/>
        <w:jc w:val="both"/>
        <w:rPr>
          <w:rFonts w:ascii="Calibri" w:hAnsi="Calibri"/>
          <w:bCs/>
        </w:rPr>
      </w:pPr>
      <w:r w:rsidRPr="00561D8A">
        <w:rPr>
          <w:rFonts w:ascii="Calibri" w:hAnsi="Calibri"/>
          <w:bCs/>
        </w:rPr>
        <w:t xml:space="preserve">La décision d’admission en STS des élèves ayant reçu un avis favorable et ayant réussi leur baccalauréat professionnel est prononcée par le recteur d’académie. </w:t>
      </w:r>
      <w:r w:rsidR="00782D5A">
        <w:t>Il est précisé que</w:t>
      </w:r>
      <w:r w:rsidR="00782D5A" w:rsidRPr="13A49E68">
        <w:t xml:space="preserve"> </w:t>
      </w:r>
      <w:r w:rsidR="00782D5A" w:rsidRPr="00782D5A">
        <w:t>lorsqu’une erreur d’appréciation</w:t>
      </w:r>
      <w:r w:rsidR="00782D5A" w:rsidRPr="13A49E68">
        <w:t xml:space="preserve"> conduisant à l’attribution d’un avis favorable à un candidat pour une ou plusieurs spécialités de BTS demandée(s)</w:t>
      </w:r>
      <w:r w:rsidR="00782D5A">
        <w:t xml:space="preserve">, sans tenir </w:t>
      </w:r>
      <w:r w:rsidR="00782D5A" w:rsidRPr="001F09E5">
        <w:t xml:space="preserve">compte des caractéristiques de la formation demandée ou </w:t>
      </w:r>
      <w:r w:rsidR="00782D5A">
        <w:t>en ne permettant</w:t>
      </w:r>
      <w:r w:rsidR="00782D5A" w:rsidRPr="001F09E5">
        <w:t xml:space="preserve"> pas d’apprécier les acquis et compétences du bachelier</w:t>
      </w:r>
      <w:r w:rsidR="00782D5A">
        <w:t>,</w:t>
      </w:r>
      <w:r w:rsidR="00782D5A" w:rsidRPr="13A49E68">
        <w:t xml:space="preserve"> est </w:t>
      </w:r>
      <w:r w:rsidR="00782D5A">
        <w:t>identifiée</w:t>
      </w:r>
      <w:r w:rsidR="00782D5A" w:rsidRPr="13A49E68">
        <w:t xml:space="preserve"> au moment du classement et qu’elle </w:t>
      </w:r>
      <w:r w:rsidR="00782D5A">
        <w:t>peut être source d’échec et d’</w:t>
      </w:r>
      <w:r w:rsidR="00782D5A" w:rsidRPr="13A49E68">
        <w:t xml:space="preserve">une iniquité de traitement </w:t>
      </w:r>
      <w:r w:rsidR="00782D5A">
        <w:t>entre les</w:t>
      </w:r>
      <w:r w:rsidR="00782D5A" w:rsidRPr="13A49E68">
        <w:t xml:space="preserve"> candidats, </w:t>
      </w:r>
      <w:r w:rsidR="00782D5A">
        <w:t>l’autorité académique</w:t>
      </w:r>
      <w:r w:rsidR="00782D5A" w:rsidRPr="13A49E68">
        <w:t xml:space="preserve"> </w:t>
      </w:r>
      <w:r w:rsidR="00782D5A">
        <w:t>dont dépend l’établissement d’accueil pourra, comme la loi l’y autorise (article 40 de la loi 2017-86), ne pas suivre l’avis exprimé par le conseil de classe de l’établissement d’origine</w:t>
      </w:r>
      <w:r w:rsidR="00782D5A" w:rsidRPr="13A49E68">
        <w:t>.</w:t>
      </w:r>
    </w:p>
    <w:p w:rsidR="00184DDF" w:rsidRDefault="00184DDF" w:rsidP="00F76A3E">
      <w:pPr>
        <w:spacing w:after="0" w:line="240" w:lineRule="auto"/>
        <w:jc w:val="both"/>
        <w:rPr>
          <w:rFonts w:eastAsia="Times New Roman" w:cs="Arial"/>
          <w:b/>
          <w:color w:val="1F497D" w:themeColor="text2"/>
          <w:sz w:val="32"/>
          <w:szCs w:val="24"/>
          <w:lang w:eastAsia="fr-FR"/>
        </w:rPr>
      </w:pPr>
      <w:bookmarkStart w:id="2" w:name="_Toc534907821"/>
    </w:p>
    <w:p w:rsidR="00896281" w:rsidRPr="004D0264" w:rsidRDefault="00896281" w:rsidP="00F76A3E">
      <w:pPr>
        <w:spacing w:after="0" w:line="240" w:lineRule="auto"/>
        <w:jc w:val="both"/>
        <w:rPr>
          <w:rFonts w:eastAsia="Times New Roman" w:cs="Arial"/>
          <w:b/>
          <w:color w:val="3D566E"/>
          <w:sz w:val="32"/>
          <w:szCs w:val="24"/>
          <w:lang w:eastAsia="fr-FR"/>
        </w:rPr>
      </w:pPr>
      <w:r w:rsidRPr="004D0264">
        <w:rPr>
          <w:rFonts w:eastAsia="Times New Roman" w:cs="Arial"/>
          <w:b/>
          <w:color w:val="3D566E"/>
          <w:sz w:val="32"/>
          <w:szCs w:val="24"/>
          <w:lang w:eastAsia="fr-FR"/>
        </w:rPr>
        <w:t>Modalités de consultation et vérification par les élèves</w:t>
      </w:r>
      <w:bookmarkEnd w:id="2"/>
    </w:p>
    <w:p w:rsidR="00896281" w:rsidRPr="00561D8A" w:rsidRDefault="00F76A3E" w:rsidP="00782D5A">
      <w:pPr>
        <w:autoSpaceDE w:val="0"/>
        <w:autoSpaceDN w:val="0"/>
        <w:adjustRightInd w:val="0"/>
        <w:spacing w:before="120" w:after="120" w:line="240" w:lineRule="auto"/>
        <w:jc w:val="both"/>
        <w:rPr>
          <w:rFonts w:ascii="Calibri" w:hAnsi="Calibri"/>
        </w:rPr>
      </w:pPr>
      <w:r w:rsidRPr="20B95244">
        <w:rPr>
          <w:rFonts w:ascii="Calibri" w:hAnsi="Calibri"/>
          <w:b/>
          <w:bCs/>
        </w:rPr>
        <w:t xml:space="preserve">Pendant la </w:t>
      </w:r>
      <w:r w:rsidR="00983E69">
        <w:rPr>
          <w:rFonts w:ascii="Calibri" w:hAnsi="Calibri"/>
          <w:b/>
          <w:bCs/>
        </w:rPr>
        <w:t xml:space="preserve">première </w:t>
      </w:r>
      <w:r w:rsidRPr="20B95244">
        <w:rPr>
          <w:rFonts w:ascii="Calibri" w:hAnsi="Calibri"/>
          <w:b/>
          <w:bCs/>
        </w:rPr>
        <w:t>semaine du mois d</w:t>
      </w:r>
      <w:r w:rsidR="12316F55" w:rsidRPr="20B95244">
        <w:rPr>
          <w:rFonts w:ascii="Calibri" w:hAnsi="Calibri"/>
          <w:b/>
          <w:bCs/>
        </w:rPr>
        <w:t>’avril</w:t>
      </w:r>
      <w:r w:rsidR="00896281" w:rsidRPr="20B95244">
        <w:rPr>
          <w:rFonts w:ascii="Calibri" w:hAnsi="Calibri"/>
        </w:rPr>
        <w:t>, les élèves seront invités à consulter les notes et éléments de classement renseignés sur la fiche Avenir associée à chacun de leurs vœux et éventuellement à vérifier :</w:t>
      </w:r>
    </w:p>
    <w:p w:rsidR="00896281" w:rsidRPr="00561D8A" w:rsidRDefault="00083328" w:rsidP="00782D5A">
      <w:pPr>
        <w:pStyle w:val="Paragraphedeliste"/>
        <w:numPr>
          <w:ilvl w:val="0"/>
          <w:numId w:val="3"/>
        </w:numPr>
        <w:autoSpaceDE w:val="0"/>
        <w:autoSpaceDN w:val="0"/>
        <w:adjustRightInd w:val="0"/>
        <w:spacing w:after="120" w:line="240" w:lineRule="auto"/>
        <w:contextualSpacing w:val="0"/>
        <w:jc w:val="both"/>
        <w:rPr>
          <w:rFonts w:ascii="Calibri" w:hAnsi="Calibri"/>
        </w:rPr>
      </w:pPr>
      <w:r w:rsidRPr="20B95244">
        <w:rPr>
          <w:rFonts w:ascii="Calibri" w:hAnsi="Calibri"/>
        </w:rPr>
        <w:t>S’il</w:t>
      </w:r>
      <w:r w:rsidR="00896281" w:rsidRPr="20B95244">
        <w:rPr>
          <w:rFonts w:ascii="Calibri" w:hAnsi="Calibri"/>
        </w:rPr>
        <w:t xml:space="preserve"> n’y a pas d’erreurs dans les notes saisies</w:t>
      </w:r>
      <w:r w:rsidR="56ACDD4E" w:rsidRPr="20B95244">
        <w:rPr>
          <w:rFonts w:ascii="Calibri" w:hAnsi="Calibri"/>
        </w:rPr>
        <w:t xml:space="preserve"> ;</w:t>
      </w:r>
    </w:p>
    <w:p w:rsidR="00896281" w:rsidRPr="00561D8A" w:rsidRDefault="00083328" w:rsidP="008E45AD">
      <w:pPr>
        <w:pStyle w:val="Paragraphedeliste"/>
        <w:numPr>
          <w:ilvl w:val="0"/>
          <w:numId w:val="3"/>
        </w:numPr>
        <w:autoSpaceDE w:val="0"/>
        <w:autoSpaceDN w:val="0"/>
        <w:adjustRightInd w:val="0"/>
        <w:spacing w:after="0" w:line="240" w:lineRule="auto"/>
        <w:jc w:val="both"/>
        <w:rPr>
          <w:rFonts w:ascii="Calibri" w:hAnsi="Calibri"/>
        </w:rPr>
      </w:pPr>
      <w:r w:rsidRPr="20B95244">
        <w:rPr>
          <w:rFonts w:ascii="Calibri" w:hAnsi="Calibri"/>
        </w:rPr>
        <w:t>L’état</w:t>
      </w:r>
      <w:r w:rsidR="00896281" w:rsidRPr="20B95244">
        <w:rPr>
          <w:rFonts w:ascii="Calibri" w:hAnsi="Calibri"/>
        </w:rPr>
        <w:t xml:space="preserve"> d’avancement des informations saisies sur la fiche Avenir</w:t>
      </w:r>
      <w:r w:rsidR="52C8D93B" w:rsidRPr="20B95244">
        <w:rPr>
          <w:rFonts w:ascii="Calibri" w:hAnsi="Calibri"/>
        </w:rPr>
        <w:t>.</w:t>
      </w:r>
    </w:p>
    <w:p w:rsidR="00896281" w:rsidRPr="00561D8A" w:rsidRDefault="00896281" w:rsidP="00F76A3E">
      <w:pPr>
        <w:autoSpaceDE w:val="0"/>
        <w:autoSpaceDN w:val="0"/>
        <w:adjustRightInd w:val="0"/>
        <w:spacing w:after="0" w:line="240" w:lineRule="auto"/>
        <w:jc w:val="both"/>
        <w:rPr>
          <w:rFonts w:ascii="Calibri" w:hAnsi="Calibri"/>
        </w:rPr>
      </w:pPr>
    </w:p>
    <w:p w:rsidR="00896281" w:rsidRDefault="00896281" w:rsidP="00F76A3E">
      <w:pPr>
        <w:autoSpaceDE w:val="0"/>
        <w:autoSpaceDN w:val="0"/>
        <w:adjustRightInd w:val="0"/>
        <w:spacing w:after="0" w:line="240" w:lineRule="auto"/>
        <w:jc w:val="both"/>
        <w:rPr>
          <w:rFonts w:ascii="Calibri" w:hAnsi="Calibri"/>
        </w:rPr>
      </w:pPr>
      <w:r w:rsidRPr="00412E88">
        <w:rPr>
          <w:rFonts w:ascii="Calibri" w:hAnsi="Calibri"/>
          <w:b/>
        </w:rPr>
        <w:t>Via le fil info de la plateforme Parcoursup, les chefs d’établissement seront avertis préalablement de l’ouverture de la fiche Avenir aux élèves et aux familles.</w:t>
      </w:r>
      <w:r w:rsidRPr="00561D8A">
        <w:rPr>
          <w:rFonts w:ascii="Calibri" w:hAnsi="Calibri"/>
        </w:rPr>
        <w:t xml:space="preserve"> Ils pourront les informer en temps utile de cette possibilité de consultation. Un message type à personnaliser et à diffuser aux familles et aux élèves par mail ou via ENT </w:t>
      </w:r>
      <w:r w:rsidR="00F76A3E">
        <w:rPr>
          <w:rFonts w:ascii="Calibri" w:hAnsi="Calibri"/>
        </w:rPr>
        <w:t>sera proposé.</w:t>
      </w:r>
      <w:r>
        <w:rPr>
          <w:rFonts w:ascii="Calibri" w:hAnsi="Calibri"/>
        </w:rPr>
        <w:t xml:space="preserve"> </w:t>
      </w:r>
    </w:p>
    <w:p w:rsidR="00896281" w:rsidRDefault="00896281" w:rsidP="00F76A3E">
      <w:pPr>
        <w:autoSpaceDE w:val="0"/>
        <w:autoSpaceDN w:val="0"/>
        <w:adjustRightInd w:val="0"/>
        <w:spacing w:after="0" w:line="240" w:lineRule="auto"/>
        <w:jc w:val="both"/>
        <w:rPr>
          <w:rFonts w:ascii="Calibri" w:hAnsi="Calibri"/>
        </w:rPr>
      </w:pPr>
    </w:p>
    <w:p w:rsidR="00896281" w:rsidRPr="00561D8A" w:rsidRDefault="00896281" w:rsidP="00F76A3E">
      <w:pPr>
        <w:autoSpaceDE w:val="0"/>
        <w:autoSpaceDN w:val="0"/>
        <w:adjustRightInd w:val="0"/>
        <w:spacing w:after="0" w:line="240" w:lineRule="auto"/>
        <w:jc w:val="both"/>
        <w:rPr>
          <w:rFonts w:ascii="Calibri" w:hAnsi="Calibri"/>
        </w:rPr>
      </w:pPr>
      <w:r w:rsidRPr="20B95244">
        <w:rPr>
          <w:rFonts w:ascii="Calibri" w:hAnsi="Calibri"/>
          <w:b/>
          <w:bCs/>
        </w:rPr>
        <w:t>A noter</w:t>
      </w:r>
      <w:r w:rsidRPr="20B95244">
        <w:rPr>
          <w:rFonts w:ascii="Calibri" w:hAnsi="Calibri"/>
        </w:rPr>
        <w:t xml:space="preserve"> : </w:t>
      </w:r>
      <w:r w:rsidRPr="20B95244">
        <w:rPr>
          <w:rFonts w:ascii="Calibri" w:hAnsi="Calibri"/>
          <w:b/>
          <w:bCs/>
        </w:rPr>
        <w:t xml:space="preserve">les appréciations des professeurs et l’avis du chef </w:t>
      </w:r>
      <w:r w:rsidR="00083328" w:rsidRPr="20B95244">
        <w:rPr>
          <w:rFonts w:ascii="Calibri" w:hAnsi="Calibri"/>
          <w:b/>
          <w:bCs/>
        </w:rPr>
        <w:t>d’établissement ne</w:t>
      </w:r>
      <w:r w:rsidRPr="20B95244">
        <w:rPr>
          <w:rFonts w:ascii="Calibri" w:hAnsi="Calibri"/>
          <w:b/>
          <w:bCs/>
        </w:rPr>
        <w:t xml:space="preserve"> seront consultables par les élèves qu’à partir du</w:t>
      </w:r>
      <w:r w:rsidRPr="20B95244">
        <w:rPr>
          <w:rFonts w:ascii="Calibri" w:hAnsi="Calibri"/>
        </w:rPr>
        <w:t xml:space="preserve"> </w:t>
      </w:r>
      <w:r w:rsidR="0A51484A" w:rsidRPr="20B95244">
        <w:rPr>
          <w:rFonts w:ascii="Calibri" w:hAnsi="Calibri"/>
        </w:rPr>
        <w:t>27 mai 2021</w:t>
      </w:r>
      <w:r w:rsidR="7E86CF66" w:rsidRPr="20B95244">
        <w:rPr>
          <w:rFonts w:ascii="Calibri" w:hAnsi="Calibri"/>
        </w:rPr>
        <w:t xml:space="preserve">. </w:t>
      </w:r>
    </w:p>
    <w:p w:rsidR="00896281" w:rsidRDefault="00896281" w:rsidP="00896281">
      <w:pPr>
        <w:spacing w:before="240" w:after="0" w:line="240" w:lineRule="auto"/>
        <w:rPr>
          <w:rFonts w:eastAsia="Times New Roman" w:cs="Arial"/>
          <w:b/>
          <w:color w:val="1F497D" w:themeColor="text2"/>
          <w:sz w:val="32"/>
          <w:szCs w:val="24"/>
          <w:lang w:eastAsia="fr-FR"/>
        </w:rPr>
      </w:pPr>
    </w:p>
    <w:sectPr w:rsidR="00896281" w:rsidSect="00695E00">
      <w:headerReference w:type="default" r:id="rId8"/>
      <w:footerReference w:type="even" r:id="rId9"/>
      <w:footerReference w:type="default" r:id="rId10"/>
      <w:headerReference w:type="first" r:id="rId11"/>
      <w:pgSz w:w="11906" w:h="16838"/>
      <w:pgMar w:top="1440" w:right="1080" w:bottom="1440" w:left="1080" w:header="709"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753C26" w16cex:dateUtc="2021-02-12T08:47:38Z"/>
  <w16cex:commentExtensible w16cex:durableId="0E1D4D39" w16cex:dateUtc="2021-02-12T09:41:30.27Z"/>
  <w16cex:commentExtensible w16cex:durableId="09BABB47" w16cex:dateUtc="2021-02-12T10:04:31.3Z"/>
  <w16cex:commentExtensible w16cex:durableId="7700880F" w16cex:dateUtc="2021-02-12T10:57:45.13Z"/>
</w16cex:commentsExtensible>
</file>

<file path=word/commentsIds.xml><?xml version="1.0" encoding="utf-8"?>
<w16cid:commentsIds xmlns:mc="http://schemas.openxmlformats.org/markup-compatibility/2006" xmlns:w16cid="http://schemas.microsoft.com/office/word/2016/wordml/cid" mc:Ignorable="w16cid">
  <w16cid:commentId w16cid:paraId="61020E01" w16cid:durableId="35753C26"/>
  <w16cid:commentId w16cid:paraId="496CF2B1" w16cid:durableId="0E1D4D39"/>
  <w16cid:commentId w16cid:paraId="7B1C3C3A" w16cid:durableId="09BABB47"/>
  <w16cid:commentId w16cid:paraId="1EAC9BE7" w16cid:durableId="77008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51" w:rsidRDefault="00CD2751" w:rsidP="00B10FF5">
      <w:pPr>
        <w:spacing w:after="0" w:line="240" w:lineRule="auto"/>
      </w:pPr>
      <w:r>
        <w:separator/>
      </w:r>
    </w:p>
  </w:endnote>
  <w:endnote w:type="continuationSeparator" w:id="0">
    <w:p w:rsidR="00CD2751" w:rsidRDefault="00CD2751"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F9" w:rsidRDefault="00E368F9">
    <w:pPr>
      <w:pStyle w:val="Pieddepage"/>
      <w:jc w:val="right"/>
    </w:pPr>
  </w:p>
  <w:p w:rsidR="00E368F9" w:rsidRDefault="00E368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96229"/>
      <w:docPartObj>
        <w:docPartGallery w:val="Page Numbers (Bottom of Page)"/>
        <w:docPartUnique/>
      </w:docPartObj>
    </w:sdtPr>
    <w:sdtEndPr/>
    <w:sdtContent>
      <w:p w:rsidR="00A140AF" w:rsidRDefault="00695E00">
        <w:pPr>
          <w:pStyle w:val="Pieddepage"/>
          <w:jc w:val="right"/>
        </w:pPr>
        <w:r>
          <w:t>Parcoursup 2021 – La fiche Avenir</w:t>
        </w:r>
        <w:r w:rsidR="009376EC">
          <w:tab/>
        </w:r>
        <w:r w:rsidR="009376EC">
          <w:tab/>
        </w:r>
        <w:r w:rsidR="009376EC">
          <w:tab/>
        </w:r>
        <w:r w:rsidR="00A140AF">
          <w:fldChar w:fldCharType="begin"/>
        </w:r>
        <w:r w:rsidR="00A140AF">
          <w:instrText>PAGE   \* MERGEFORMAT</w:instrText>
        </w:r>
        <w:r w:rsidR="00A140AF">
          <w:fldChar w:fldCharType="separate"/>
        </w:r>
        <w:r w:rsidR="00F2367F">
          <w:rPr>
            <w:noProof/>
          </w:rPr>
          <w:t>3</w:t>
        </w:r>
        <w:r w:rsidR="00A140AF">
          <w:fldChar w:fldCharType="end"/>
        </w:r>
      </w:p>
    </w:sdtContent>
  </w:sdt>
  <w:p w:rsidR="00B10FF5" w:rsidRDefault="00B10FF5" w:rsidP="00B10FF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51" w:rsidRDefault="00CD2751" w:rsidP="00B10FF5">
      <w:pPr>
        <w:spacing w:after="0" w:line="240" w:lineRule="auto"/>
      </w:pPr>
      <w:r>
        <w:separator/>
      </w:r>
    </w:p>
  </w:footnote>
  <w:footnote w:type="continuationSeparator" w:id="0">
    <w:p w:rsidR="00CD2751" w:rsidRDefault="00CD2751" w:rsidP="00B1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E7" w:rsidRPr="00695E00" w:rsidRDefault="00695E00" w:rsidP="00695E00">
    <w:pPr>
      <w:pStyle w:val="En-tte"/>
    </w:pPr>
    <w:r>
      <w:rPr>
        <w:noProof/>
        <w:lang w:eastAsia="fr-FR"/>
      </w:rPr>
      <w:drawing>
        <wp:anchor distT="0" distB="0" distL="114300" distR="114300" simplePos="0" relativeHeight="251663360" behindDoc="0" locked="0" layoutInCell="1" allowOverlap="1" wp14:anchorId="48668111" wp14:editId="1F724C75">
          <wp:simplePos x="0" y="0"/>
          <wp:positionH relativeFrom="rightMargin">
            <wp:align>left</wp:align>
          </wp:positionH>
          <wp:positionV relativeFrom="paragraph">
            <wp:posOffset>-48260</wp:posOffset>
          </wp:positionV>
          <wp:extent cx="657203" cy="491571"/>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03" cy="4915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00" w:rsidRDefault="00695E00">
    <w:pPr>
      <w:pStyle w:val="En-tte"/>
    </w:pPr>
    <w:r>
      <w:rPr>
        <w:noProof/>
        <w:lang w:eastAsia="fr-FR"/>
      </w:rPr>
      <w:drawing>
        <wp:anchor distT="0" distB="0" distL="114300" distR="114300" simplePos="0" relativeHeight="251659264" behindDoc="0" locked="0" layoutInCell="1" allowOverlap="1" wp14:anchorId="7EEBF1D4" wp14:editId="3CA93D3D">
          <wp:simplePos x="0" y="0"/>
          <wp:positionH relativeFrom="page">
            <wp:align>right</wp:align>
          </wp:positionH>
          <wp:positionV relativeFrom="paragraph">
            <wp:posOffset>-29210</wp:posOffset>
          </wp:positionV>
          <wp:extent cx="657203" cy="4915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03" cy="4915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718">
      <w:rPr>
        <w:rFonts w:ascii="Arial Narrow" w:eastAsia="Arial Narrow" w:hAnsi="Arial Narrow" w:cs="Arial Narrow"/>
        <w:noProof/>
        <w:lang w:eastAsia="fr-FR"/>
      </w:rPr>
      <w:drawing>
        <wp:anchor distT="0" distB="0" distL="114300" distR="114300" simplePos="0" relativeHeight="251661312" behindDoc="0" locked="0" layoutInCell="1" allowOverlap="1" wp14:anchorId="439F244D" wp14:editId="4B408154">
          <wp:simplePos x="0" y="0"/>
          <wp:positionH relativeFrom="column">
            <wp:posOffset>0</wp:posOffset>
          </wp:positionH>
          <wp:positionV relativeFrom="paragraph">
            <wp:posOffset>-635</wp:posOffset>
          </wp:positionV>
          <wp:extent cx="1527175" cy="1155700"/>
          <wp:effectExtent l="0" t="0" r="0" b="6350"/>
          <wp:wrapNone/>
          <wp:docPr id="3" name="image2.png" descr="cid:6F3A889F-7D1C-40E4-88EC-A4E92B7FCF2F"/>
          <wp:cNvGraphicFramePr/>
          <a:graphic xmlns:a="http://schemas.openxmlformats.org/drawingml/2006/main">
            <a:graphicData uri="http://schemas.openxmlformats.org/drawingml/2006/picture">
              <pic:pic xmlns:pic="http://schemas.openxmlformats.org/drawingml/2006/picture">
                <pic:nvPicPr>
                  <pic:cNvPr id="0" name="image2.png" descr="cid:6F3A889F-7D1C-40E4-88EC-A4E92B7FCF2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527175" cy="11557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92E"/>
    <w:multiLevelType w:val="hybridMultilevel"/>
    <w:tmpl w:val="93489A5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54C80"/>
    <w:multiLevelType w:val="hybridMultilevel"/>
    <w:tmpl w:val="15BAD93A"/>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B7856"/>
    <w:multiLevelType w:val="hybridMultilevel"/>
    <w:tmpl w:val="18FE0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62B22"/>
    <w:multiLevelType w:val="hybridMultilevel"/>
    <w:tmpl w:val="E6BA017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B4292C"/>
    <w:multiLevelType w:val="hybridMultilevel"/>
    <w:tmpl w:val="589C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23CE4"/>
    <w:multiLevelType w:val="hybridMultilevel"/>
    <w:tmpl w:val="866A1452"/>
    <w:lvl w:ilvl="0" w:tplc="CD280814">
      <w:start w:val="1"/>
      <w:numFmt w:val="bullet"/>
      <w:lvlText w:val=""/>
      <w:lvlJc w:val="left"/>
      <w:pPr>
        <w:ind w:left="720" w:hanging="360"/>
      </w:pPr>
      <w:rPr>
        <w:rFonts w:ascii="Symbol" w:hAnsi="Symbol" w:hint="default"/>
      </w:rPr>
    </w:lvl>
    <w:lvl w:ilvl="1" w:tplc="3DCC40A6">
      <w:start w:val="1"/>
      <w:numFmt w:val="bullet"/>
      <w:lvlText w:val="o"/>
      <w:lvlJc w:val="left"/>
      <w:pPr>
        <w:ind w:left="1440" w:hanging="360"/>
      </w:pPr>
      <w:rPr>
        <w:rFonts w:ascii="Courier New" w:hAnsi="Courier New" w:hint="default"/>
      </w:rPr>
    </w:lvl>
    <w:lvl w:ilvl="2" w:tplc="972CF4AE">
      <w:start w:val="1"/>
      <w:numFmt w:val="bullet"/>
      <w:lvlText w:val=""/>
      <w:lvlJc w:val="left"/>
      <w:pPr>
        <w:ind w:left="2160" w:hanging="360"/>
      </w:pPr>
      <w:rPr>
        <w:rFonts w:ascii="Wingdings" w:hAnsi="Wingdings" w:hint="default"/>
      </w:rPr>
    </w:lvl>
    <w:lvl w:ilvl="3" w:tplc="76540E56">
      <w:start w:val="1"/>
      <w:numFmt w:val="bullet"/>
      <w:lvlText w:val=""/>
      <w:lvlJc w:val="left"/>
      <w:pPr>
        <w:ind w:left="2880" w:hanging="360"/>
      </w:pPr>
      <w:rPr>
        <w:rFonts w:ascii="Symbol" w:hAnsi="Symbol" w:hint="default"/>
      </w:rPr>
    </w:lvl>
    <w:lvl w:ilvl="4" w:tplc="7B3C46BC">
      <w:start w:val="1"/>
      <w:numFmt w:val="bullet"/>
      <w:lvlText w:val="o"/>
      <w:lvlJc w:val="left"/>
      <w:pPr>
        <w:ind w:left="3600" w:hanging="360"/>
      </w:pPr>
      <w:rPr>
        <w:rFonts w:ascii="Courier New" w:hAnsi="Courier New" w:hint="default"/>
      </w:rPr>
    </w:lvl>
    <w:lvl w:ilvl="5" w:tplc="0410461C">
      <w:start w:val="1"/>
      <w:numFmt w:val="bullet"/>
      <w:lvlText w:val=""/>
      <w:lvlJc w:val="left"/>
      <w:pPr>
        <w:ind w:left="4320" w:hanging="360"/>
      </w:pPr>
      <w:rPr>
        <w:rFonts w:ascii="Wingdings" w:hAnsi="Wingdings" w:hint="default"/>
      </w:rPr>
    </w:lvl>
    <w:lvl w:ilvl="6" w:tplc="10B42B22">
      <w:start w:val="1"/>
      <w:numFmt w:val="bullet"/>
      <w:lvlText w:val=""/>
      <w:lvlJc w:val="left"/>
      <w:pPr>
        <w:ind w:left="5040" w:hanging="360"/>
      </w:pPr>
      <w:rPr>
        <w:rFonts w:ascii="Symbol" w:hAnsi="Symbol" w:hint="default"/>
      </w:rPr>
    </w:lvl>
    <w:lvl w:ilvl="7" w:tplc="43E8A850">
      <w:start w:val="1"/>
      <w:numFmt w:val="bullet"/>
      <w:lvlText w:val="o"/>
      <w:lvlJc w:val="left"/>
      <w:pPr>
        <w:ind w:left="5760" w:hanging="360"/>
      </w:pPr>
      <w:rPr>
        <w:rFonts w:ascii="Courier New" w:hAnsi="Courier New" w:hint="default"/>
      </w:rPr>
    </w:lvl>
    <w:lvl w:ilvl="8" w:tplc="78025200">
      <w:start w:val="1"/>
      <w:numFmt w:val="bullet"/>
      <w:lvlText w:val=""/>
      <w:lvlJc w:val="left"/>
      <w:pPr>
        <w:ind w:left="6480" w:hanging="360"/>
      </w:pPr>
      <w:rPr>
        <w:rFonts w:ascii="Wingdings" w:hAnsi="Wingdings" w:hint="default"/>
      </w:rPr>
    </w:lvl>
  </w:abstractNum>
  <w:abstractNum w:abstractNumId="6" w15:restartNumberingAfterBreak="0">
    <w:nsid w:val="4BBA70FC"/>
    <w:multiLevelType w:val="hybridMultilevel"/>
    <w:tmpl w:val="E78C7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EE5BB2"/>
    <w:multiLevelType w:val="hybridMultilevel"/>
    <w:tmpl w:val="FD706EC2"/>
    <w:lvl w:ilvl="0" w:tplc="040C0001">
      <w:start w:val="1"/>
      <w:numFmt w:val="bullet"/>
      <w:lvlText w:val=""/>
      <w:lvlJc w:val="left"/>
      <w:pPr>
        <w:ind w:left="720" w:hanging="360"/>
      </w:pPr>
      <w:rPr>
        <w:rFonts w:ascii="Symbol" w:hAnsi="Symbol" w:hint="default"/>
      </w:rPr>
    </w:lvl>
    <w:lvl w:ilvl="1" w:tplc="D0C0F6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0"/>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DA"/>
    <w:rsid w:val="00000F0C"/>
    <w:rsid w:val="00021EEA"/>
    <w:rsid w:val="00041845"/>
    <w:rsid w:val="00050CBB"/>
    <w:rsid w:val="00051CED"/>
    <w:rsid w:val="00064A10"/>
    <w:rsid w:val="00083328"/>
    <w:rsid w:val="000860EB"/>
    <w:rsid w:val="000966BA"/>
    <w:rsid w:val="000B5248"/>
    <w:rsid w:val="000C06E7"/>
    <w:rsid w:val="000C0C50"/>
    <w:rsid w:val="000D1573"/>
    <w:rsid w:val="000D4AE0"/>
    <w:rsid w:val="000F1DAB"/>
    <w:rsid w:val="001247DB"/>
    <w:rsid w:val="00135B5F"/>
    <w:rsid w:val="001516DD"/>
    <w:rsid w:val="0015675E"/>
    <w:rsid w:val="001640A8"/>
    <w:rsid w:val="00184DDF"/>
    <w:rsid w:val="001A08E7"/>
    <w:rsid w:val="001A11AF"/>
    <w:rsid w:val="001B5F03"/>
    <w:rsid w:val="001C2365"/>
    <w:rsid w:val="001E6EEC"/>
    <w:rsid w:val="001F53BC"/>
    <w:rsid w:val="00202742"/>
    <w:rsid w:val="00211678"/>
    <w:rsid w:val="00220771"/>
    <w:rsid w:val="0022375E"/>
    <w:rsid w:val="00241480"/>
    <w:rsid w:val="00261A3E"/>
    <w:rsid w:val="00264F8B"/>
    <w:rsid w:val="00270532"/>
    <w:rsid w:val="00285A70"/>
    <w:rsid w:val="00293BD3"/>
    <w:rsid w:val="002B515B"/>
    <w:rsid w:val="002B74CE"/>
    <w:rsid w:val="002E5A35"/>
    <w:rsid w:val="002F3545"/>
    <w:rsid w:val="00300390"/>
    <w:rsid w:val="00302BF9"/>
    <w:rsid w:val="00306C5A"/>
    <w:rsid w:val="0033697F"/>
    <w:rsid w:val="0034118F"/>
    <w:rsid w:val="00351662"/>
    <w:rsid w:val="00355D71"/>
    <w:rsid w:val="00372484"/>
    <w:rsid w:val="00373352"/>
    <w:rsid w:val="003763E3"/>
    <w:rsid w:val="003764B1"/>
    <w:rsid w:val="00380837"/>
    <w:rsid w:val="00380A8B"/>
    <w:rsid w:val="00386199"/>
    <w:rsid w:val="0039220D"/>
    <w:rsid w:val="00393BD0"/>
    <w:rsid w:val="00394ADA"/>
    <w:rsid w:val="003D186C"/>
    <w:rsid w:val="003E3A15"/>
    <w:rsid w:val="003F13DC"/>
    <w:rsid w:val="003F2AF4"/>
    <w:rsid w:val="00412E88"/>
    <w:rsid w:val="00414231"/>
    <w:rsid w:val="00417C05"/>
    <w:rsid w:val="004202B7"/>
    <w:rsid w:val="00456798"/>
    <w:rsid w:val="00457D4B"/>
    <w:rsid w:val="00464803"/>
    <w:rsid w:val="004915BE"/>
    <w:rsid w:val="004A1D4E"/>
    <w:rsid w:val="004D0264"/>
    <w:rsid w:val="004D0DFF"/>
    <w:rsid w:val="004F074A"/>
    <w:rsid w:val="00502022"/>
    <w:rsid w:val="00511283"/>
    <w:rsid w:val="00532AAD"/>
    <w:rsid w:val="005359AE"/>
    <w:rsid w:val="0054784E"/>
    <w:rsid w:val="00557E08"/>
    <w:rsid w:val="0056135B"/>
    <w:rsid w:val="005756C0"/>
    <w:rsid w:val="00581176"/>
    <w:rsid w:val="00587E90"/>
    <w:rsid w:val="00590648"/>
    <w:rsid w:val="00593D6D"/>
    <w:rsid w:val="005A6B77"/>
    <w:rsid w:val="005B5E4D"/>
    <w:rsid w:val="00614AE6"/>
    <w:rsid w:val="00616BBF"/>
    <w:rsid w:val="006335E9"/>
    <w:rsid w:val="006443AE"/>
    <w:rsid w:val="00690EC1"/>
    <w:rsid w:val="00695AAD"/>
    <w:rsid w:val="00695E00"/>
    <w:rsid w:val="006D1E46"/>
    <w:rsid w:val="006E1E42"/>
    <w:rsid w:val="006E564D"/>
    <w:rsid w:val="006F5EE5"/>
    <w:rsid w:val="00723804"/>
    <w:rsid w:val="00741E40"/>
    <w:rsid w:val="00742C22"/>
    <w:rsid w:val="00746ACE"/>
    <w:rsid w:val="00747326"/>
    <w:rsid w:val="007541D9"/>
    <w:rsid w:val="007728F4"/>
    <w:rsid w:val="00782472"/>
    <w:rsid w:val="00782D5A"/>
    <w:rsid w:val="00783098"/>
    <w:rsid w:val="007834AA"/>
    <w:rsid w:val="00792EC3"/>
    <w:rsid w:val="007A0D77"/>
    <w:rsid w:val="007D3086"/>
    <w:rsid w:val="007E0D04"/>
    <w:rsid w:val="007F02EA"/>
    <w:rsid w:val="007F04BB"/>
    <w:rsid w:val="007F4451"/>
    <w:rsid w:val="007F7D96"/>
    <w:rsid w:val="00802020"/>
    <w:rsid w:val="00804B73"/>
    <w:rsid w:val="00867009"/>
    <w:rsid w:val="00874718"/>
    <w:rsid w:val="00896281"/>
    <w:rsid w:val="008C2853"/>
    <w:rsid w:val="008E29BA"/>
    <w:rsid w:val="008E45AD"/>
    <w:rsid w:val="008E56E7"/>
    <w:rsid w:val="0090789C"/>
    <w:rsid w:val="00930FD0"/>
    <w:rsid w:val="009329FD"/>
    <w:rsid w:val="009376EC"/>
    <w:rsid w:val="00950471"/>
    <w:rsid w:val="009711EB"/>
    <w:rsid w:val="00983E69"/>
    <w:rsid w:val="00987416"/>
    <w:rsid w:val="009A7867"/>
    <w:rsid w:val="009B0DB8"/>
    <w:rsid w:val="009B47D4"/>
    <w:rsid w:val="009B6592"/>
    <w:rsid w:val="009B6DF7"/>
    <w:rsid w:val="009C55D7"/>
    <w:rsid w:val="009D732B"/>
    <w:rsid w:val="009F5497"/>
    <w:rsid w:val="00A002F5"/>
    <w:rsid w:val="00A124DC"/>
    <w:rsid w:val="00A140AF"/>
    <w:rsid w:val="00A35538"/>
    <w:rsid w:val="00A47DA4"/>
    <w:rsid w:val="00A71C5B"/>
    <w:rsid w:val="00A907F2"/>
    <w:rsid w:val="00AA2971"/>
    <w:rsid w:val="00AC5C9B"/>
    <w:rsid w:val="00AC6BC1"/>
    <w:rsid w:val="00AE2B82"/>
    <w:rsid w:val="00B10FF5"/>
    <w:rsid w:val="00B2716A"/>
    <w:rsid w:val="00B30F46"/>
    <w:rsid w:val="00B56063"/>
    <w:rsid w:val="00B56B2C"/>
    <w:rsid w:val="00B60986"/>
    <w:rsid w:val="00B80031"/>
    <w:rsid w:val="00B93D0E"/>
    <w:rsid w:val="00BA359A"/>
    <w:rsid w:val="00BA6BC0"/>
    <w:rsid w:val="00BB34B8"/>
    <w:rsid w:val="00BC67AF"/>
    <w:rsid w:val="00BD6D0F"/>
    <w:rsid w:val="00BE09E4"/>
    <w:rsid w:val="00BE37D4"/>
    <w:rsid w:val="00C05B3F"/>
    <w:rsid w:val="00C155FC"/>
    <w:rsid w:val="00C17421"/>
    <w:rsid w:val="00C42CEB"/>
    <w:rsid w:val="00C47694"/>
    <w:rsid w:val="00C6207D"/>
    <w:rsid w:val="00C70C10"/>
    <w:rsid w:val="00C765F2"/>
    <w:rsid w:val="00C9051E"/>
    <w:rsid w:val="00C93872"/>
    <w:rsid w:val="00C952AF"/>
    <w:rsid w:val="00CB4C18"/>
    <w:rsid w:val="00CD2751"/>
    <w:rsid w:val="00CF004A"/>
    <w:rsid w:val="00CF7843"/>
    <w:rsid w:val="00D054DE"/>
    <w:rsid w:val="00D367EA"/>
    <w:rsid w:val="00D5047A"/>
    <w:rsid w:val="00D64ED8"/>
    <w:rsid w:val="00D74CE8"/>
    <w:rsid w:val="00D77992"/>
    <w:rsid w:val="00D913F2"/>
    <w:rsid w:val="00DA0985"/>
    <w:rsid w:val="00DA2D42"/>
    <w:rsid w:val="00DC30D4"/>
    <w:rsid w:val="00DC4D26"/>
    <w:rsid w:val="00DE214C"/>
    <w:rsid w:val="00DF07B2"/>
    <w:rsid w:val="00DF0854"/>
    <w:rsid w:val="00E13980"/>
    <w:rsid w:val="00E258D2"/>
    <w:rsid w:val="00E320CD"/>
    <w:rsid w:val="00E368F9"/>
    <w:rsid w:val="00E43D80"/>
    <w:rsid w:val="00E44139"/>
    <w:rsid w:val="00E45CDA"/>
    <w:rsid w:val="00E646B4"/>
    <w:rsid w:val="00E97805"/>
    <w:rsid w:val="00EF0C80"/>
    <w:rsid w:val="00F00931"/>
    <w:rsid w:val="00F2367F"/>
    <w:rsid w:val="00F24B86"/>
    <w:rsid w:val="00F429DD"/>
    <w:rsid w:val="00F438A4"/>
    <w:rsid w:val="00F43DA7"/>
    <w:rsid w:val="00F4697B"/>
    <w:rsid w:val="00F46FEA"/>
    <w:rsid w:val="00F62219"/>
    <w:rsid w:val="00F726D4"/>
    <w:rsid w:val="00F727C9"/>
    <w:rsid w:val="00F75B04"/>
    <w:rsid w:val="00F76A3E"/>
    <w:rsid w:val="00F84A35"/>
    <w:rsid w:val="00F87B93"/>
    <w:rsid w:val="00F96FD3"/>
    <w:rsid w:val="00FB0DAC"/>
    <w:rsid w:val="00FB1BE0"/>
    <w:rsid w:val="00FC1F37"/>
    <w:rsid w:val="00FD14B1"/>
    <w:rsid w:val="00FD45D9"/>
    <w:rsid w:val="00FD4977"/>
    <w:rsid w:val="02066FFB"/>
    <w:rsid w:val="0281A084"/>
    <w:rsid w:val="0385B96E"/>
    <w:rsid w:val="03D8DDB3"/>
    <w:rsid w:val="061076C7"/>
    <w:rsid w:val="064ED549"/>
    <w:rsid w:val="06E3BC4A"/>
    <w:rsid w:val="07C5DBB6"/>
    <w:rsid w:val="085C421C"/>
    <w:rsid w:val="0868B960"/>
    <w:rsid w:val="09F5BFD9"/>
    <w:rsid w:val="0A2970B5"/>
    <w:rsid w:val="0A416072"/>
    <w:rsid w:val="0A44DB34"/>
    <w:rsid w:val="0A51484A"/>
    <w:rsid w:val="0B542186"/>
    <w:rsid w:val="0C1AF18F"/>
    <w:rsid w:val="0CEFF1E7"/>
    <w:rsid w:val="0D737B3E"/>
    <w:rsid w:val="0D9A34FC"/>
    <w:rsid w:val="0DA2A3CF"/>
    <w:rsid w:val="0E02604F"/>
    <w:rsid w:val="0E14B903"/>
    <w:rsid w:val="0F5982BD"/>
    <w:rsid w:val="11BCE2A4"/>
    <w:rsid w:val="12316F55"/>
    <w:rsid w:val="13CCDC56"/>
    <w:rsid w:val="144C2192"/>
    <w:rsid w:val="1464DF27"/>
    <w:rsid w:val="158CA1F4"/>
    <w:rsid w:val="159FFA38"/>
    <w:rsid w:val="15E3EF74"/>
    <w:rsid w:val="197D2455"/>
    <w:rsid w:val="19D0AA96"/>
    <w:rsid w:val="1A210F4D"/>
    <w:rsid w:val="1ACA661E"/>
    <w:rsid w:val="1B1614A4"/>
    <w:rsid w:val="1C063E41"/>
    <w:rsid w:val="1FC58CEA"/>
    <w:rsid w:val="20B95244"/>
    <w:rsid w:val="218903D6"/>
    <w:rsid w:val="221AE65B"/>
    <w:rsid w:val="222514DF"/>
    <w:rsid w:val="24F04291"/>
    <w:rsid w:val="2502A3B3"/>
    <w:rsid w:val="250D7FD2"/>
    <w:rsid w:val="26E918B5"/>
    <w:rsid w:val="2789097E"/>
    <w:rsid w:val="282D4316"/>
    <w:rsid w:val="2C506A91"/>
    <w:rsid w:val="2EE04106"/>
    <w:rsid w:val="318F9314"/>
    <w:rsid w:val="31A5D1AC"/>
    <w:rsid w:val="31DA1CD6"/>
    <w:rsid w:val="339B386A"/>
    <w:rsid w:val="35AD0A5E"/>
    <w:rsid w:val="35D32D9F"/>
    <w:rsid w:val="3656EA00"/>
    <w:rsid w:val="367E9FA4"/>
    <w:rsid w:val="36D58690"/>
    <w:rsid w:val="36F71FDA"/>
    <w:rsid w:val="38CA69FE"/>
    <w:rsid w:val="3A423C9F"/>
    <w:rsid w:val="3AE3602A"/>
    <w:rsid w:val="3B41A5AF"/>
    <w:rsid w:val="3B8EC281"/>
    <w:rsid w:val="3BFC25A7"/>
    <w:rsid w:val="3D235815"/>
    <w:rsid w:val="3D9DDB21"/>
    <w:rsid w:val="3F53552C"/>
    <w:rsid w:val="405AF8D7"/>
    <w:rsid w:val="42340EA6"/>
    <w:rsid w:val="4252C80D"/>
    <w:rsid w:val="43214738"/>
    <w:rsid w:val="44EE87DF"/>
    <w:rsid w:val="450BAB50"/>
    <w:rsid w:val="451D8CC4"/>
    <w:rsid w:val="45ECB600"/>
    <w:rsid w:val="45F3F4E8"/>
    <w:rsid w:val="466755B2"/>
    <w:rsid w:val="470D9E91"/>
    <w:rsid w:val="4ABB7CC1"/>
    <w:rsid w:val="4B3FD685"/>
    <w:rsid w:val="4C1F65E4"/>
    <w:rsid w:val="4CCE07A0"/>
    <w:rsid w:val="4E1539D2"/>
    <w:rsid w:val="502A6A92"/>
    <w:rsid w:val="514CDA94"/>
    <w:rsid w:val="51F8930B"/>
    <w:rsid w:val="527E01FA"/>
    <w:rsid w:val="52C8D93B"/>
    <w:rsid w:val="52CEB94A"/>
    <w:rsid w:val="54ED5323"/>
    <w:rsid w:val="555E73DC"/>
    <w:rsid w:val="557B00D0"/>
    <w:rsid w:val="56ACDD4E"/>
    <w:rsid w:val="570BCF67"/>
    <w:rsid w:val="57BAF8BB"/>
    <w:rsid w:val="58C2861D"/>
    <w:rsid w:val="59050F9D"/>
    <w:rsid w:val="5A0FB84D"/>
    <w:rsid w:val="5A1CBD64"/>
    <w:rsid w:val="5AAF429C"/>
    <w:rsid w:val="5E8B95E9"/>
    <w:rsid w:val="612E3514"/>
    <w:rsid w:val="62A602AB"/>
    <w:rsid w:val="64A2250F"/>
    <w:rsid w:val="64A28CA6"/>
    <w:rsid w:val="65362D77"/>
    <w:rsid w:val="66A43805"/>
    <w:rsid w:val="676ECF54"/>
    <w:rsid w:val="68744394"/>
    <w:rsid w:val="69926D1C"/>
    <w:rsid w:val="6A06D04A"/>
    <w:rsid w:val="6AAB4950"/>
    <w:rsid w:val="6B78D620"/>
    <w:rsid w:val="6BD953A2"/>
    <w:rsid w:val="6CCC9E8F"/>
    <w:rsid w:val="700F15A1"/>
    <w:rsid w:val="726BE00A"/>
    <w:rsid w:val="7303B7B2"/>
    <w:rsid w:val="7404269E"/>
    <w:rsid w:val="74C6CEB1"/>
    <w:rsid w:val="78829BD5"/>
    <w:rsid w:val="7E86CF66"/>
    <w:rsid w:val="7FCDCE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E47D0"/>
  <w15:docId w15:val="{18F165E5-95DB-4B6A-94FB-390EB9C9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89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652135b0c885427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71f2ee320bb84ae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22E2-4E67-4D04-A0FE-9F1A0F0A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1172</Words>
  <Characters>6450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JEROME TEILLARD</cp:lastModifiedBy>
  <cp:revision>8</cp:revision>
  <cp:lastPrinted>2017-12-28T15:31:00Z</cp:lastPrinted>
  <dcterms:created xsi:type="dcterms:W3CDTF">2021-02-12T13:55:00Z</dcterms:created>
  <dcterms:modified xsi:type="dcterms:W3CDTF">2021-02-14T08:46:00Z</dcterms:modified>
</cp:coreProperties>
</file>