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943" w:rsidRDefault="00213943" w:rsidP="00213943">
      <w:pPr>
        <w:spacing w:after="0" w:line="276" w:lineRule="auto"/>
        <w:ind w:right="478"/>
        <w:rPr>
          <w:rFonts w:ascii="Marianne" w:eastAsia="Arial" w:hAnsi="Marianne" w:cs="Arial"/>
          <w:b/>
          <w:color w:val="000000"/>
          <w:lang w:eastAsia="fr-FR"/>
        </w:rPr>
      </w:pPr>
      <w:r>
        <w:rPr>
          <w:noProof/>
          <w:lang w:eastAsia="fr-FR"/>
        </w:rPr>
        <w:drawing>
          <wp:inline distT="0" distB="0" distL="0" distR="0" wp14:anchorId="13B8EE00" wp14:editId="388F3624">
            <wp:extent cx="5748655" cy="1630045"/>
            <wp:effectExtent l="0" t="0" r="4445"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8655" cy="1630045"/>
                    </a:xfrm>
                    <a:prstGeom prst="rect">
                      <a:avLst/>
                    </a:prstGeom>
                    <a:noFill/>
                    <a:ln>
                      <a:noFill/>
                    </a:ln>
                  </pic:spPr>
                </pic:pic>
              </a:graphicData>
            </a:graphic>
          </wp:inline>
        </w:drawing>
      </w:r>
    </w:p>
    <w:p w:rsidR="00213943" w:rsidRDefault="00213943" w:rsidP="008606E8">
      <w:pPr>
        <w:spacing w:after="0" w:line="276" w:lineRule="auto"/>
        <w:ind w:left="1145" w:right="478"/>
        <w:jc w:val="center"/>
        <w:rPr>
          <w:rFonts w:ascii="Marianne" w:eastAsia="Arial" w:hAnsi="Marianne" w:cs="Arial"/>
          <w:b/>
          <w:color w:val="000000"/>
          <w:lang w:eastAsia="fr-FR"/>
        </w:rPr>
      </w:pPr>
    </w:p>
    <w:p w:rsidR="00213943" w:rsidRDefault="00213943" w:rsidP="008606E8">
      <w:pPr>
        <w:spacing w:after="0" w:line="276" w:lineRule="auto"/>
        <w:ind w:left="1145" w:right="478"/>
        <w:jc w:val="center"/>
        <w:rPr>
          <w:rFonts w:ascii="Marianne" w:eastAsia="Arial" w:hAnsi="Marianne" w:cs="Arial"/>
          <w:b/>
          <w:color w:val="000000"/>
          <w:lang w:eastAsia="fr-FR"/>
        </w:rPr>
      </w:pPr>
    </w:p>
    <w:p w:rsidR="00213943" w:rsidRDefault="00213943" w:rsidP="008606E8">
      <w:pPr>
        <w:spacing w:after="0" w:line="276" w:lineRule="auto"/>
        <w:ind w:left="1145" w:right="478"/>
        <w:jc w:val="center"/>
        <w:rPr>
          <w:rFonts w:ascii="Marianne" w:eastAsia="Arial" w:hAnsi="Marianne" w:cs="Arial"/>
          <w:b/>
          <w:color w:val="000000"/>
          <w:lang w:eastAsia="fr-FR"/>
        </w:rPr>
      </w:pPr>
    </w:p>
    <w:p w:rsidR="00231B2C" w:rsidRPr="008F0267" w:rsidRDefault="00231B2C" w:rsidP="008606E8">
      <w:pPr>
        <w:spacing w:after="0" w:line="276" w:lineRule="auto"/>
        <w:ind w:left="1145" w:right="478"/>
        <w:jc w:val="center"/>
        <w:rPr>
          <w:rFonts w:ascii="Marianne" w:eastAsia="Arial" w:hAnsi="Marianne" w:cs="Arial"/>
          <w:color w:val="000000"/>
          <w:lang w:eastAsia="fr-FR"/>
        </w:rPr>
      </w:pPr>
      <w:r w:rsidRPr="008F0267">
        <w:rPr>
          <w:rFonts w:ascii="Marianne" w:eastAsia="Arial" w:hAnsi="Marianne" w:cs="Arial"/>
          <w:b/>
          <w:color w:val="000000"/>
          <w:lang w:eastAsia="fr-FR"/>
        </w:rPr>
        <w:t xml:space="preserve">Questions/ Réponses à l’attention des employeurs et des agents publics : </w:t>
      </w:r>
      <w:r w:rsidR="00BC67E9">
        <w:rPr>
          <w:rFonts w:ascii="Marianne" w:eastAsia="Arial" w:hAnsi="Marianne" w:cs="Arial"/>
          <w:b/>
          <w:color w:val="000000"/>
          <w:lang w:eastAsia="fr-FR"/>
        </w:rPr>
        <w:t xml:space="preserve">mesures </w:t>
      </w:r>
      <w:r w:rsidRPr="008F0267">
        <w:rPr>
          <w:rFonts w:ascii="Marianne" w:eastAsia="Arial" w:hAnsi="Marianne" w:cs="Arial"/>
          <w:b/>
          <w:color w:val="000000"/>
          <w:lang w:eastAsia="fr-FR"/>
        </w:rPr>
        <w:t>relative</w:t>
      </w:r>
      <w:r w:rsidR="00BC67E9">
        <w:rPr>
          <w:rFonts w:ascii="Marianne" w:eastAsia="Arial" w:hAnsi="Marianne" w:cs="Arial"/>
          <w:b/>
          <w:color w:val="000000"/>
          <w:lang w:eastAsia="fr-FR"/>
        </w:rPr>
        <w:t>s</w:t>
      </w:r>
      <w:r w:rsidRPr="008F0267">
        <w:rPr>
          <w:rFonts w:ascii="Marianne" w:eastAsia="Arial" w:hAnsi="Marianne" w:cs="Arial"/>
          <w:b/>
          <w:color w:val="000000"/>
          <w:lang w:eastAsia="fr-FR"/>
        </w:rPr>
        <w:t xml:space="preserve"> à la prise en compte dans la fonction publique de l’Etat de l’évolution de l’épidémie de Covid-19</w:t>
      </w:r>
    </w:p>
    <w:p w:rsidR="00CD4B0A" w:rsidRPr="003A346F" w:rsidRDefault="006260E7" w:rsidP="008606E8">
      <w:pPr>
        <w:spacing w:after="480" w:line="276" w:lineRule="auto"/>
        <w:ind w:left="590"/>
        <w:jc w:val="center"/>
        <w:rPr>
          <w:rFonts w:ascii="Marianne" w:eastAsia="Arial" w:hAnsi="Marianne" w:cs="Arial"/>
          <w:lang w:eastAsia="fr-FR"/>
        </w:rPr>
      </w:pPr>
      <w:r w:rsidRPr="00BD3621">
        <w:rPr>
          <w:rFonts w:ascii="Marianne" w:eastAsia="Arial" w:hAnsi="Marianne" w:cs="Arial"/>
          <w:i/>
          <w:lang w:eastAsia="fr-FR"/>
        </w:rPr>
        <w:t>FAQ mise à jour</w:t>
      </w:r>
      <w:r w:rsidR="00231B2C" w:rsidRPr="00BD3621">
        <w:rPr>
          <w:rFonts w:ascii="Marianne" w:eastAsia="Arial" w:hAnsi="Marianne" w:cs="Arial"/>
          <w:i/>
          <w:lang w:eastAsia="fr-FR"/>
        </w:rPr>
        <w:t xml:space="preserve"> </w:t>
      </w:r>
      <w:r w:rsidR="00231B2C" w:rsidRPr="00920761">
        <w:rPr>
          <w:rFonts w:ascii="Marianne" w:eastAsia="Arial" w:hAnsi="Marianne" w:cs="Arial"/>
          <w:i/>
          <w:lang w:eastAsia="fr-FR"/>
        </w:rPr>
        <w:t xml:space="preserve">le </w:t>
      </w:r>
      <w:r w:rsidR="006B3DE9">
        <w:rPr>
          <w:rFonts w:ascii="Marianne" w:eastAsia="Arial" w:hAnsi="Marianne" w:cs="Arial"/>
          <w:i/>
          <w:lang w:eastAsia="fr-FR"/>
        </w:rPr>
        <w:t>7</w:t>
      </w:r>
      <w:r w:rsidR="00056C69">
        <w:rPr>
          <w:rFonts w:ascii="Marianne" w:eastAsia="Arial" w:hAnsi="Marianne" w:cs="Arial"/>
          <w:i/>
          <w:lang w:eastAsia="fr-FR"/>
        </w:rPr>
        <w:t xml:space="preserve"> juin</w:t>
      </w:r>
      <w:r w:rsidR="00F07697" w:rsidRPr="00920761">
        <w:rPr>
          <w:rFonts w:ascii="Marianne" w:eastAsia="Arial" w:hAnsi="Marianne" w:cs="Arial"/>
          <w:i/>
          <w:lang w:eastAsia="fr-FR"/>
        </w:rPr>
        <w:t xml:space="preserve"> </w:t>
      </w:r>
      <w:r w:rsidR="00F07697" w:rsidRPr="00A61916">
        <w:rPr>
          <w:rFonts w:ascii="Marianne" w:eastAsia="Arial" w:hAnsi="Marianne" w:cs="Arial"/>
          <w:i/>
          <w:lang w:eastAsia="fr-FR"/>
        </w:rPr>
        <w:t>2021</w:t>
      </w:r>
      <w:r w:rsidR="00231B2C" w:rsidRPr="00A61916">
        <w:rPr>
          <w:rFonts w:ascii="Marianne" w:eastAsia="Arial" w:hAnsi="Marianne" w:cs="Arial"/>
          <w:i/>
          <w:lang w:eastAsia="fr-FR"/>
        </w:rPr>
        <w:t xml:space="preserve"> </w:t>
      </w:r>
    </w:p>
    <w:p w:rsidR="00EA54B5" w:rsidRDefault="00EA54B5" w:rsidP="008606E8">
      <w:pPr>
        <w:spacing w:after="120" w:line="276" w:lineRule="auto"/>
        <w:jc w:val="both"/>
        <w:rPr>
          <w:rFonts w:ascii="Marianne" w:eastAsia="Arial" w:hAnsi="Marianne" w:cs="Arial"/>
          <w:b/>
          <w:color w:val="000000"/>
          <w:u w:val="single"/>
        </w:rPr>
      </w:pPr>
    </w:p>
    <w:p w:rsidR="005A1513" w:rsidRPr="005C20FD" w:rsidRDefault="005A1513" w:rsidP="008606E8">
      <w:pPr>
        <w:spacing w:after="120" w:line="276" w:lineRule="auto"/>
        <w:jc w:val="both"/>
        <w:rPr>
          <w:rFonts w:ascii="Marianne" w:eastAsia="Arial" w:hAnsi="Marianne" w:cs="Arial"/>
          <w:b/>
          <w:color w:val="000000"/>
          <w:u w:val="single"/>
        </w:rPr>
      </w:pPr>
      <w:r w:rsidRPr="004D0019">
        <w:rPr>
          <w:rFonts w:ascii="Marianne" w:eastAsia="Arial" w:hAnsi="Marianne" w:cs="Arial"/>
          <w:b/>
          <w:color w:val="000000"/>
          <w:u w:val="single"/>
        </w:rPr>
        <w:t>Les services de médecine de prévention de la fonction publique de l’Etat peuvent-ils réaliser des vaccinations contre la covid-19</w:t>
      </w:r>
      <w:r w:rsidRPr="004D0019">
        <w:rPr>
          <w:rFonts w:ascii="Calibri" w:eastAsia="Arial" w:hAnsi="Calibri" w:cs="Calibri"/>
          <w:b/>
          <w:color w:val="000000"/>
          <w:u w:val="single"/>
        </w:rPr>
        <w:t> </w:t>
      </w:r>
      <w:r w:rsidRPr="004D0019">
        <w:rPr>
          <w:rFonts w:ascii="Marianne" w:eastAsia="Arial" w:hAnsi="Marianne" w:cs="Arial"/>
          <w:b/>
          <w:color w:val="000000"/>
          <w:u w:val="single"/>
        </w:rPr>
        <w:t>?</w:t>
      </w:r>
    </w:p>
    <w:p w:rsidR="008A5C59" w:rsidRPr="00C71CB6" w:rsidRDefault="00422761" w:rsidP="00BF1386">
      <w:pPr>
        <w:pStyle w:val="SNAutorit"/>
        <w:rPr>
          <w:rFonts w:cstheme="minorBidi"/>
          <w:b w:val="0"/>
          <w:color w:val="auto"/>
          <w:u w:val="none"/>
          <w:lang w:eastAsia="en-US"/>
        </w:rPr>
      </w:pPr>
      <w:r w:rsidRPr="00C71CB6">
        <w:rPr>
          <w:rFonts w:cstheme="minorBidi"/>
          <w:b w:val="0"/>
          <w:color w:val="auto"/>
          <w:u w:val="none"/>
          <w:lang w:eastAsia="en-US"/>
        </w:rPr>
        <w:t xml:space="preserve">Depuis le </w:t>
      </w:r>
      <w:r w:rsidR="00122231" w:rsidRPr="00C71CB6">
        <w:rPr>
          <w:rFonts w:cstheme="minorBidi"/>
          <w:b w:val="0"/>
          <w:color w:val="auto"/>
          <w:u w:val="none"/>
          <w:lang w:eastAsia="en-US"/>
        </w:rPr>
        <w:t xml:space="preserve">25 </w:t>
      </w:r>
      <w:r w:rsidRPr="00C71CB6">
        <w:rPr>
          <w:rFonts w:cstheme="minorBidi"/>
          <w:b w:val="0"/>
          <w:color w:val="auto"/>
          <w:u w:val="none"/>
          <w:lang w:eastAsia="en-US"/>
        </w:rPr>
        <w:t>février, les médecins du travail du secteur privé peuvent, sur le fondement du protocole établi par la direction générale du travail</w:t>
      </w:r>
      <w:r w:rsidR="000506D9" w:rsidRPr="00C71CB6">
        <w:rPr>
          <w:rFonts w:cstheme="minorBidi"/>
          <w:b w:val="0"/>
          <w:color w:val="auto"/>
          <w:u w:val="none"/>
          <w:lang w:eastAsia="en-US"/>
        </w:rPr>
        <w:t xml:space="preserve"> (consultable</w:t>
      </w:r>
      <w:r w:rsidR="00914BCD" w:rsidRPr="00C71CB6">
        <w:rPr>
          <w:rFonts w:cstheme="minorBidi"/>
          <w:b w:val="0"/>
          <w:color w:val="auto"/>
          <w:u w:val="none"/>
          <w:lang w:eastAsia="en-US"/>
        </w:rPr>
        <w:t xml:space="preserve"> </w:t>
      </w:r>
      <w:hyperlink r:id="rId9" w:history="1">
        <w:r w:rsidR="00914BCD" w:rsidRPr="00B70595">
          <w:rPr>
            <w:rFonts w:cstheme="minorBidi"/>
            <w:b w:val="0"/>
            <w:color w:val="auto"/>
            <w:lang w:eastAsia="en-US"/>
          </w:rPr>
          <w:t>ici</w:t>
        </w:r>
      </w:hyperlink>
      <w:r w:rsidR="000506D9" w:rsidRPr="00C71CB6">
        <w:rPr>
          <w:rFonts w:cstheme="minorBidi"/>
          <w:b w:val="0"/>
          <w:color w:val="auto"/>
          <w:u w:val="none"/>
          <w:lang w:eastAsia="en-US"/>
        </w:rPr>
        <w:t>)</w:t>
      </w:r>
      <w:r w:rsidRPr="00C71CB6">
        <w:rPr>
          <w:rFonts w:cstheme="minorBidi"/>
          <w:b w:val="0"/>
          <w:color w:val="auto"/>
          <w:u w:val="none"/>
          <w:lang w:eastAsia="en-US"/>
        </w:rPr>
        <w:t xml:space="preserve">, </w:t>
      </w:r>
      <w:r w:rsidR="000506D9" w:rsidRPr="00C71CB6">
        <w:rPr>
          <w:rFonts w:cstheme="minorBidi"/>
          <w:b w:val="0"/>
          <w:color w:val="auto"/>
          <w:u w:val="none"/>
          <w:lang w:eastAsia="en-US"/>
        </w:rPr>
        <w:t>procéder</w:t>
      </w:r>
      <w:r w:rsidRPr="00C71CB6">
        <w:rPr>
          <w:rFonts w:cstheme="minorBidi"/>
          <w:b w:val="0"/>
          <w:color w:val="auto"/>
          <w:u w:val="none"/>
          <w:lang w:eastAsia="en-US"/>
        </w:rPr>
        <w:t xml:space="preserve"> en entreprise à la vaccination des </w:t>
      </w:r>
      <w:r w:rsidR="000506D9" w:rsidRPr="00C71CB6">
        <w:rPr>
          <w:rFonts w:cstheme="minorBidi"/>
          <w:b w:val="0"/>
          <w:color w:val="auto"/>
          <w:u w:val="none"/>
          <w:lang w:eastAsia="en-US"/>
        </w:rPr>
        <w:t>salariés</w:t>
      </w:r>
      <w:r w:rsidRPr="00C71CB6">
        <w:rPr>
          <w:rFonts w:cstheme="minorBidi"/>
          <w:b w:val="0"/>
          <w:color w:val="auto"/>
          <w:u w:val="none"/>
          <w:lang w:eastAsia="en-US"/>
        </w:rPr>
        <w:t xml:space="preserve"> </w:t>
      </w:r>
      <w:r w:rsidR="000506D9" w:rsidRPr="00C71CB6">
        <w:rPr>
          <w:rFonts w:cstheme="minorBidi"/>
          <w:b w:val="0"/>
          <w:color w:val="auto"/>
          <w:u w:val="none"/>
          <w:lang w:eastAsia="en-US"/>
        </w:rPr>
        <w:t>éligibles, au moyen du vaccin AstraZeneca</w:t>
      </w:r>
      <w:r w:rsidR="00B34AC4" w:rsidRPr="00C71CB6">
        <w:rPr>
          <w:rFonts w:cstheme="minorBidi"/>
          <w:b w:val="0"/>
          <w:color w:val="auto"/>
          <w:u w:val="none"/>
          <w:lang w:eastAsia="en-US"/>
        </w:rPr>
        <w:t xml:space="preserve"> ©</w:t>
      </w:r>
      <w:r w:rsidR="000506D9" w:rsidRPr="00C71CB6">
        <w:rPr>
          <w:rFonts w:cstheme="minorBidi"/>
          <w:b w:val="0"/>
          <w:color w:val="auto"/>
          <w:u w:val="none"/>
          <w:lang w:eastAsia="en-US"/>
        </w:rPr>
        <w:t>.</w:t>
      </w:r>
      <w:r w:rsidR="00D754D0" w:rsidRPr="00C71CB6">
        <w:rPr>
          <w:rFonts w:cstheme="minorBidi"/>
          <w:b w:val="0"/>
          <w:color w:val="auto"/>
          <w:u w:val="none"/>
          <w:lang w:eastAsia="en-US"/>
        </w:rPr>
        <w:t xml:space="preserve"> </w:t>
      </w:r>
    </w:p>
    <w:p w:rsidR="00640040" w:rsidRPr="00C71CB6" w:rsidRDefault="00914BCD" w:rsidP="00BF1386">
      <w:pPr>
        <w:pStyle w:val="SNAutorit"/>
        <w:rPr>
          <w:rFonts w:cstheme="minorBidi"/>
          <w:b w:val="0"/>
          <w:color w:val="auto"/>
          <w:u w:val="none"/>
          <w:lang w:eastAsia="en-US"/>
        </w:rPr>
      </w:pPr>
      <w:r w:rsidRPr="00C71CB6">
        <w:rPr>
          <w:rFonts w:cstheme="minorBidi"/>
          <w:b w:val="0"/>
          <w:color w:val="auto"/>
          <w:u w:val="none"/>
          <w:lang w:eastAsia="en-US"/>
        </w:rPr>
        <w:t xml:space="preserve">Les employeurs publics peuvent </w:t>
      </w:r>
      <w:r w:rsidR="00640040" w:rsidRPr="00C71CB6">
        <w:rPr>
          <w:rFonts w:cstheme="minorBidi"/>
          <w:b w:val="0"/>
          <w:color w:val="auto"/>
          <w:u w:val="none"/>
          <w:lang w:eastAsia="en-US"/>
        </w:rPr>
        <w:t xml:space="preserve">de la même façon </w:t>
      </w:r>
      <w:r w:rsidRPr="00C71CB6">
        <w:rPr>
          <w:rFonts w:cstheme="minorBidi"/>
          <w:b w:val="0"/>
          <w:color w:val="auto"/>
          <w:u w:val="none"/>
          <w:lang w:eastAsia="en-US"/>
        </w:rPr>
        <w:t>contribuer à la stratégie nationale de vaccination</w:t>
      </w:r>
      <w:r w:rsidR="00640040" w:rsidRPr="00C71CB6">
        <w:rPr>
          <w:rFonts w:cstheme="minorBidi"/>
          <w:b w:val="0"/>
          <w:color w:val="auto"/>
          <w:u w:val="none"/>
          <w:lang w:eastAsia="en-US"/>
        </w:rPr>
        <w:t xml:space="preserve"> dans les conditions prévues par le protocole et la présente «</w:t>
      </w:r>
      <w:r w:rsidR="00640040" w:rsidRPr="00C71CB6">
        <w:rPr>
          <w:rFonts w:ascii="Calibri" w:hAnsi="Calibri" w:cs="Calibri"/>
          <w:b w:val="0"/>
          <w:color w:val="auto"/>
          <w:u w:val="none"/>
          <w:lang w:eastAsia="en-US"/>
        </w:rPr>
        <w:t> </w:t>
      </w:r>
      <w:r w:rsidR="00640040" w:rsidRPr="00C71CB6">
        <w:rPr>
          <w:rFonts w:cstheme="minorBidi"/>
          <w:b w:val="0"/>
          <w:color w:val="auto"/>
          <w:u w:val="none"/>
          <w:lang w:eastAsia="en-US"/>
        </w:rPr>
        <w:t>FAQ</w:t>
      </w:r>
      <w:r w:rsidR="00640040" w:rsidRPr="00C71CB6">
        <w:rPr>
          <w:rFonts w:ascii="Calibri" w:hAnsi="Calibri" w:cs="Calibri"/>
          <w:b w:val="0"/>
          <w:color w:val="auto"/>
          <w:u w:val="none"/>
          <w:lang w:eastAsia="en-US"/>
        </w:rPr>
        <w:t> </w:t>
      </w:r>
      <w:r w:rsidR="00640040" w:rsidRPr="00C71CB6">
        <w:rPr>
          <w:rFonts w:cstheme="minorBidi"/>
          <w:b w:val="0"/>
          <w:color w:val="auto"/>
          <w:u w:val="none"/>
          <w:lang w:eastAsia="en-US"/>
        </w:rPr>
        <w:t>»</w:t>
      </w:r>
      <w:r w:rsidRPr="00C71CB6">
        <w:rPr>
          <w:rFonts w:cstheme="minorBidi"/>
          <w:b w:val="0"/>
          <w:color w:val="auto"/>
          <w:u w:val="none"/>
          <w:lang w:eastAsia="en-US"/>
        </w:rPr>
        <w:t>.</w:t>
      </w:r>
      <w:r w:rsidR="00640040" w:rsidRPr="00C71CB6">
        <w:rPr>
          <w:rFonts w:cstheme="minorBidi"/>
          <w:b w:val="0"/>
          <w:color w:val="auto"/>
          <w:u w:val="none"/>
          <w:lang w:eastAsia="en-US"/>
        </w:rPr>
        <w:t>Les «</w:t>
      </w:r>
      <w:r w:rsidR="00640040" w:rsidRPr="00C71CB6">
        <w:rPr>
          <w:rFonts w:ascii="Calibri" w:hAnsi="Calibri" w:cs="Calibri"/>
          <w:b w:val="0"/>
          <w:color w:val="auto"/>
          <w:u w:val="none"/>
          <w:lang w:eastAsia="en-US"/>
        </w:rPr>
        <w:t> </w:t>
      </w:r>
      <w:r w:rsidR="00640040" w:rsidRPr="00C71CB6">
        <w:rPr>
          <w:rFonts w:cstheme="minorBidi"/>
          <w:b w:val="0"/>
          <w:color w:val="auto"/>
          <w:u w:val="none"/>
          <w:lang w:eastAsia="en-US"/>
        </w:rPr>
        <w:t>employeurs publics</w:t>
      </w:r>
      <w:r w:rsidR="00640040" w:rsidRPr="00C71CB6">
        <w:rPr>
          <w:rFonts w:ascii="Calibri" w:hAnsi="Calibri" w:cs="Calibri"/>
          <w:b w:val="0"/>
          <w:color w:val="auto"/>
          <w:u w:val="none"/>
          <w:lang w:eastAsia="en-US"/>
        </w:rPr>
        <w:t> </w:t>
      </w:r>
      <w:r w:rsidR="00640040" w:rsidRPr="00C71CB6">
        <w:rPr>
          <w:rFonts w:cstheme="minorBidi"/>
          <w:b w:val="0"/>
          <w:color w:val="auto"/>
          <w:u w:val="none"/>
          <w:lang w:eastAsia="en-US"/>
        </w:rPr>
        <w:t>» s’entendent ici comme ceux relevant de la fonction publique de l’Etat.</w:t>
      </w:r>
    </w:p>
    <w:p w:rsidR="0085480B" w:rsidRPr="00C71CB6" w:rsidRDefault="00914BCD" w:rsidP="00BF1386">
      <w:pPr>
        <w:pStyle w:val="SNAutorit"/>
        <w:rPr>
          <w:rFonts w:cstheme="minorBidi"/>
          <w:b w:val="0"/>
          <w:color w:val="auto"/>
          <w:u w:val="none"/>
          <w:lang w:eastAsia="en-US"/>
        </w:rPr>
      </w:pPr>
      <w:r w:rsidRPr="00C71CB6">
        <w:rPr>
          <w:rFonts w:cstheme="minorBidi"/>
          <w:b w:val="0"/>
          <w:color w:val="auto"/>
          <w:u w:val="none"/>
          <w:lang w:eastAsia="en-US"/>
        </w:rPr>
        <w:t xml:space="preserve">La vaccination peut être organisée directement par l’employeur avec </w:t>
      </w:r>
      <w:r w:rsidR="00067FFB" w:rsidRPr="00C71CB6">
        <w:rPr>
          <w:rFonts w:cstheme="minorBidi"/>
          <w:b w:val="0"/>
          <w:color w:val="auto"/>
          <w:u w:val="none"/>
          <w:lang w:eastAsia="en-US"/>
        </w:rPr>
        <w:t>les</w:t>
      </w:r>
      <w:r w:rsidRPr="00C71CB6">
        <w:rPr>
          <w:rFonts w:cstheme="minorBidi"/>
          <w:b w:val="0"/>
          <w:color w:val="auto"/>
          <w:u w:val="none"/>
          <w:lang w:eastAsia="en-US"/>
        </w:rPr>
        <w:t xml:space="preserve"> </w:t>
      </w:r>
      <w:r w:rsidR="00976EB4">
        <w:rPr>
          <w:rFonts w:cstheme="minorBidi"/>
          <w:b w:val="0"/>
          <w:color w:val="auto"/>
          <w:u w:val="none"/>
          <w:lang w:eastAsia="en-US"/>
        </w:rPr>
        <w:t xml:space="preserve">professionnels de santé </w:t>
      </w:r>
      <w:r w:rsidR="00067FFB" w:rsidRPr="00C71CB6">
        <w:rPr>
          <w:rFonts w:cstheme="minorBidi"/>
          <w:b w:val="0"/>
          <w:color w:val="auto"/>
          <w:u w:val="none"/>
          <w:lang w:eastAsia="en-US"/>
        </w:rPr>
        <w:t>intervenant habituellement auprès de ses personnels</w:t>
      </w:r>
      <w:r w:rsidRPr="00C71CB6">
        <w:rPr>
          <w:rFonts w:cstheme="minorBidi"/>
          <w:b w:val="0"/>
          <w:color w:val="auto"/>
          <w:u w:val="none"/>
          <w:lang w:eastAsia="en-US"/>
        </w:rPr>
        <w:t xml:space="preserve">, ou bien confiée à un prestataire </w:t>
      </w:r>
      <w:r w:rsidR="00067FFB" w:rsidRPr="00C71CB6">
        <w:rPr>
          <w:rFonts w:cstheme="minorBidi"/>
          <w:b w:val="0"/>
          <w:color w:val="auto"/>
          <w:u w:val="none"/>
          <w:lang w:eastAsia="en-US"/>
        </w:rPr>
        <w:t>réalisant des opérations de prévention en milieu professionnel</w:t>
      </w:r>
      <w:r w:rsidRPr="00C71CB6">
        <w:rPr>
          <w:rFonts w:cstheme="minorBidi"/>
          <w:b w:val="0"/>
          <w:color w:val="auto"/>
          <w:u w:val="none"/>
          <w:lang w:eastAsia="en-US"/>
        </w:rPr>
        <w:t>.</w:t>
      </w:r>
      <w:r w:rsidR="0085480B" w:rsidRPr="00C71CB6">
        <w:rPr>
          <w:rFonts w:cstheme="minorBidi"/>
          <w:b w:val="0"/>
          <w:color w:val="auto"/>
          <w:u w:val="none"/>
          <w:lang w:eastAsia="en-US"/>
        </w:rPr>
        <w:t xml:space="preserve"> </w:t>
      </w:r>
      <w:r w:rsidR="00976EB4">
        <w:rPr>
          <w:rFonts w:cstheme="minorBidi"/>
          <w:b w:val="0"/>
          <w:color w:val="auto"/>
          <w:u w:val="none"/>
          <w:lang w:eastAsia="en-US"/>
        </w:rPr>
        <w:t>Ils</w:t>
      </w:r>
      <w:r w:rsidR="00D070C4" w:rsidRPr="00C71CB6">
        <w:rPr>
          <w:rFonts w:cstheme="minorBidi"/>
          <w:b w:val="0"/>
          <w:color w:val="auto"/>
          <w:u w:val="none"/>
          <w:lang w:eastAsia="en-US"/>
        </w:rPr>
        <w:t xml:space="preserve"> </w:t>
      </w:r>
      <w:r w:rsidR="0085480B" w:rsidRPr="00C71CB6">
        <w:rPr>
          <w:rFonts w:cstheme="minorBidi"/>
          <w:b w:val="0"/>
          <w:color w:val="auto"/>
          <w:u w:val="none"/>
          <w:lang w:eastAsia="en-US"/>
        </w:rPr>
        <w:t>bénéficie</w:t>
      </w:r>
      <w:r w:rsidR="00976EB4">
        <w:rPr>
          <w:rFonts w:cstheme="minorBidi"/>
          <w:b w:val="0"/>
          <w:color w:val="auto"/>
          <w:u w:val="none"/>
          <w:lang w:eastAsia="en-US"/>
        </w:rPr>
        <w:t>nt</w:t>
      </w:r>
      <w:r w:rsidR="0085480B" w:rsidRPr="00C71CB6">
        <w:rPr>
          <w:rFonts w:cstheme="minorBidi"/>
          <w:b w:val="0"/>
          <w:color w:val="auto"/>
          <w:u w:val="none"/>
          <w:lang w:eastAsia="en-US"/>
        </w:rPr>
        <w:t xml:space="preserve"> </w:t>
      </w:r>
      <w:r w:rsidR="00B25906" w:rsidRPr="00C71CB6">
        <w:rPr>
          <w:rFonts w:cstheme="minorBidi"/>
          <w:b w:val="0"/>
          <w:color w:val="auto"/>
          <w:u w:val="none"/>
          <w:lang w:eastAsia="en-US"/>
        </w:rPr>
        <w:t xml:space="preserve">pour cet acte </w:t>
      </w:r>
      <w:r w:rsidR="0085480B" w:rsidRPr="00C71CB6">
        <w:rPr>
          <w:rFonts w:cstheme="minorBidi"/>
          <w:b w:val="0"/>
          <w:color w:val="auto"/>
          <w:u w:val="none"/>
          <w:lang w:eastAsia="en-US"/>
        </w:rPr>
        <w:t xml:space="preserve">de la protection juridique décrite dans le protocole. </w:t>
      </w:r>
    </w:p>
    <w:p w:rsidR="00640040" w:rsidRDefault="00422761" w:rsidP="00643DD8">
      <w:pPr>
        <w:jc w:val="both"/>
        <w:rPr>
          <w:rFonts w:ascii="Marianne" w:hAnsi="Marianne" w:cs="Calibri"/>
        </w:rPr>
      </w:pPr>
      <w:r w:rsidRPr="00643DD8">
        <w:rPr>
          <w:rFonts w:ascii="Marianne" w:hAnsi="Marianne"/>
        </w:rPr>
        <w:t xml:space="preserve">La vaccination s’adresse au public cible défini par la stratégie nationale de vaccination, </w:t>
      </w:r>
      <w:r w:rsidR="000B219B">
        <w:rPr>
          <w:rFonts w:ascii="Marianne" w:hAnsi="Marianne"/>
        </w:rPr>
        <w:t>rappelée sur le site du ministère des Solidarités et de la Santé</w:t>
      </w:r>
      <w:r w:rsidRPr="00643DD8">
        <w:rPr>
          <w:rFonts w:ascii="Marianne" w:hAnsi="Marianne" w:cs="Calibri"/>
        </w:rPr>
        <w:t xml:space="preserve">. </w:t>
      </w:r>
    </w:p>
    <w:p w:rsidR="00640040" w:rsidRDefault="00422761" w:rsidP="00643DD8">
      <w:pPr>
        <w:jc w:val="both"/>
        <w:rPr>
          <w:rFonts w:ascii="Marianne" w:hAnsi="Marianne" w:cs="Calibri"/>
        </w:rPr>
      </w:pPr>
      <w:r w:rsidRPr="00643DD8">
        <w:rPr>
          <w:rFonts w:ascii="Marianne" w:hAnsi="Marianne" w:cs="Calibri"/>
        </w:rPr>
        <w:t>En aucun cas, il ne</w:t>
      </w:r>
      <w:r w:rsidR="00640040">
        <w:rPr>
          <w:rFonts w:ascii="Marianne" w:hAnsi="Marianne" w:cs="Calibri"/>
        </w:rPr>
        <w:t xml:space="preserve"> doit</w:t>
      </w:r>
      <w:r w:rsidRPr="00643DD8">
        <w:rPr>
          <w:rFonts w:ascii="Marianne" w:hAnsi="Marianne" w:cs="Calibri"/>
        </w:rPr>
        <w:t xml:space="preserve"> s’agi</w:t>
      </w:r>
      <w:r w:rsidR="00640040">
        <w:rPr>
          <w:rFonts w:ascii="Marianne" w:hAnsi="Marianne" w:cs="Calibri"/>
        </w:rPr>
        <w:t>r</w:t>
      </w:r>
      <w:r w:rsidRPr="00643DD8">
        <w:rPr>
          <w:rFonts w:ascii="Marianne" w:hAnsi="Marianne" w:cs="Calibri"/>
        </w:rPr>
        <w:t xml:space="preserve"> pour les </w:t>
      </w:r>
      <w:r w:rsidR="00640040">
        <w:rPr>
          <w:rFonts w:ascii="Marianne" w:hAnsi="Marianne" w:cs="Calibri"/>
        </w:rPr>
        <w:t>employeurs publics</w:t>
      </w:r>
      <w:r w:rsidR="00640040" w:rsidRPr="00643DD8">
        <w:rPr>
          <w:rFonts w:ascii="Marianne" w:hAnsi="Marianne" w:cs="Calibri"/>
        </w:rPr>
        <w:t xml:space="preserve"> </w:t>
      </w:r>
      <w:r w:rsidRPr="00643DD8">
        <w:rPr>
          <w:rFonts w:ascii="Marianne" w:hAnsi="Marianne" w:cs="Calibri"/>
        </w:rPr>
        <w:t xml:space="preserve">de mettre en place une campagne de vaccination auprès de personnels qu’ils auraient </w:t>
      </w:r>
      <w:r w:rsidR="00640040">
        <w:rPr>
          <w:rFonts w:ascii="Marianne" w:hAnsi="Marianne" w:cs="Calibri"/>
        </w:rPr>
        <w:t>eux-mêmes identifiés</w:t>
      </w:r>
      <w:r w:rsidRPr="00643DD8">
        <w:rPr>
          <w:rFonts w:ascii="Marianne" w:hAnsi="Marianne" w:cs="Calibri"/>
        </w:rPr>
        <w:t xml:space="preserve">. </w:t>
      </w:r>
    </w:p>
    <w:p w:rsidR="00422761" w:rsidRPr="00643DD8" w:rsidRDefault="00422761" w:rsidP="00643DD8">
      <w:pPr>
        <w:jc w:val="both"/>
      </w:pPr>
      <w:r w:rsidRPr="00643DD8">
        <w:rPr>
          <w:rFonts w:ascii="Marianne" w:hAnsi="Marianne" w:cs="Calibri"/>
        </w:rPr>
        <w:t xml:space="preserve">L’inscription pour le vaccin </w:t>
      </w:r>
      <w:r w:rsidR="00640040">
        <w:rPr>
          <w:rFonts w:ascii="Marianne" w:hAnsi="Marianne" w:cs="Calibri"/>
        </w:rPr>
        <w:t>devra se faire</w:t>
      </w:r>
      <w:r w:rsidR="00640040" w:rsidRPr="00643DD8">
        <w:rPr>
          <w:rFonts w:ascii="Marianne" w:hAnsi="Marianne" w:cs="Calibri"/>
        </w:rPr>
        <w:t xml:space="preserve"> </w:t>
      </w:r>
      <w:r w:rsidRPr="00643DD8">
        <w:rPr>
          <w:rFonts w:ascii="Marianne" w:hAnsi="Marianne" w:cs="Calibri"/>
        </w:rPr>
        <w:t>à l’initiative de l’agent (cf</w:t>
      </w:r>
      <w:r w:rsidR="00640040">
        <w:rPr>
          <w:rFonts w:ascii="Marianne" w:hAnsi="Marianne" w:cs="Calibri"/>
        </w:rPr>
        <w:t>.</w:t>
      </w:r>
      <w:r w:rsidRPr="00643DD8">
        <w:rPr>
          <w:rFonts w:ascii="Marianne" w:hAnsi="Marianne" w:cs="Calibri"/>
        </w:rPr>
        <w:t xml:space="preserve"> infra)</w:t>
      </w:r>
      <w:r w:rsidRPr="00643DD8">
        <w:rPr>
          <w:rFonts w:ascii="Calibri" w:hAnsi="Calibri" w:cs="Calibri"/>
        </w:rPr>
        <w:t>.</w:t>
      </w:r>
    </w:p>
    <w:p w:rsidR="005A1513" w:rsidRPr="00C71CB6" w:rsidRDefault="005A1513" w:rsidP="00BF1386">
      <w:pPr>
        <w:pStyle w:val="SNAutorit"/>
        <w:rPr>
          <w:rFonts w:cstheme="minorBidi"/>
          <w:b w:val="0"/>
          <w:color w:val="auto"/>
          <w:u w:val="none"/>
          <w:lang w:eastAsia="en-US"/>
        </w:rPr>
      </w:pPr>
      <w:r w:rsidRPr="00C71CB6">
        <w:rPr>
          <w:rFonts w:cstheme="minorBidi"/>
          <w:b w:val="0"/>
          <w:color w:val="auto"/>
          <w:u w:val="none"/>
          <w:lang w:eastAsia="en-US"/>
        </w:rPr>
        <w:t>Dans l’hypothèse où un employeur public prop</w:t>
      </w:r>
      <w:r w:rsidR="0079220C" w:rsidRPr="00C71CB6">
        <w:rPr>
          <w:rFonts w:cstheme="minorBidi"/>
          <w:b w:val="0"/>
          <w:color w:val="auto"/>
          <w:u w:val="none"/>
          <w:lang w:eastAsia="en-US"/>
        </w:rPr>
        <w:t>oserait la vaccination contre la</w:t>
      </w:r>
      <w:r w:rsidRPr="00C71CB6">
        <w:rPr>
          <w:rFonts w:cstheme="minorBidi"/>
          <w:b w:val="0"/>
          <w:color w:val="auto"/>
          <w:u w:val="none"/>
          <w:lang w:eastAsia="en-US"/>
        </w:rPr>
        <w:t xml:space="preserve"> </w:t>
      </w:r>
      <w:r w:rsidR="00500D08" w:rsidRPr="00C71CB6">
        <w:rPr>
          <w:rFonts w:cstheme="minorBidi"/>
          <w:b w:val="0"/>
          <w:color w:val="auto"/>
          <w:u w:val="none"/>
          <w:lang w:eastAsia="en-US"/>
        </w:rPr>
        <w:t>C</w:t>
      </w:r>
      <w:r w:rsidRPr="00C71CB6">
        <w:rPr>
          <w:rFonts w:cstheme="minorBidi"/>
          <w:b w:val="0"/>
          <w:color w:val="auto"/>
          <w:u w:val="none"/>
          <w:lang w:eastAsia="en-US"/>
        </w:rPr>
        <w:t>ovid</w:t>
      </w:r>
      <w:r w:rsidR="00414746" w:rsidRPr="00C71CB6">
        <w:rPr>
          <w:rFonts w:cstheme="minorBidi"/>
          <w:b w:val="0"/>
          <w:color w:val="auto"/>
          <w:u w:val="none"/>
          <w:lang w:eastAsia="en-US"/>
        </w:rPr>
        <w:t>-19</w:t>
      </w:r>
      <w:r w:rsidRPr="00C71CB6">
        <w:rPr>
          <w:rFonts w:cstheme="minorBidi"/>
          <w:b w:val="0"/>
          <w:color w:val="auto"/>
          <w:u w:val="none"/>
          <w:lang w:eastAsia="en-US"/>
        </w:rPr>
        <w:t xml:space="preserve"> </w:t>
      </w:r>
      <w:r w:rsidR="00414746" w:rsidRPr="00C71CB6">
        <w:rPr>
          <w:rFonts w:cstheme="minorBidi"/>
          <w:b w:val="0"/>
          <w:color w:val="auto"/>
          <w:u w:val="none"/>
          <w:lang w:eastAsia="en-US"/>
        </w:rPr>
        <w:t>aux</w:t>
      </w:r>
      <w:r w:rsidRPr="00C71CB6">
        <w:rPr>
          <w:rFonts w:cstheme="minorBidi"/>
          <w:b w:val="0"/>
          <w:color w:val="auto"/>
          <w:u w:val="none"/>
          <w:lang w:eastAsia="en-US"/>
        </w:rPr>
        <w:t xml:space="preserve"> agents</w:t>
      </w:r>
      <w:r w:rsidR="00414746" w:rsidRPr="00C71CB6">
        <w:rPr>
          <w:rFonts w:cstheme="minorBidi"/>
          <w:b w:val="0"/>
          <w:color w:val="auto"/>
          <w:u w:val="none"/>
          <w:lang w:eastAsia="en-US"/>
        </w:rPr>
        <w:t xml:space="preserve"> de son service</w:t>
      </w:r>
      <w:r w:rsidRPr="00C71CB6">
        <w:rPr>
          <w:rFonts w:cstheme="minorBidi"/>
          <w:b w:val="0"/>
          <w:color w:val="auto"/>
          <w:u w:val="none"/>
          <w:lang w:eastAsia="en-US"/>
        </w:rPr>
        <w:t>, il convient de veiller particulièrement aux dispositions suivantes</w:t>
      </w:r>
      <w:r w:rsidRPr="00C71CB6">
        <w:rPr>
          <w:rFonts w:ascii="Calibri" w:hAnsi="Calibri" w:cs="Calibri"/>
          <w:b w:val="0"/>
          <w:color w:val="auto"/>
          <w:u w:val="none"/>
          <w:lang w:eastAsia="en-US"/>
        </w:rPr>
        <w:t> </w:t>
      </w:r>
      <w:r w:rsidRPr="00C71CB6">
        <w:rPr>
          <w:rFonts w:cstheme="minorBidi"/>
          <w:b w:val="0"/>
          <w:color w:val="auto"/>
          <w:u w:val="none"/>
          <w:lang w:eastAsia="en-US"/>
        </w:rPr>
        <w:t>:</w:t>
      </w:r>
    </w:p>
    <w:p w:rsidR="00617EC1" w:rsidRPr="00C71CB6" w:rsidRDefault="008A5C59" w:rsidP="00BF1386">
      <w:pPr>
        <w:pStyle w:val="SNAutorit"/>
        <w:numPr>
          <w:ilvl w:val="0"/>
          <w:numId w:val="38"/>
        </w:numPr>
        <w:rPr>
          <w:b w:val="0"/>
          <w:color w:val="auto"/>
          <w:u w:val="none"/>
        </w:rPr>
      </w:pPr>
      <w:r w:rsidRPr="00C71CB6">
        <w:rPr>
          <w:b w:val="0"/>
          <w:color w:val="auto"/>
          <w:u w:val="none"/>
        </w:rPr>
        <w:lastRenderedPageBreak/>
        <w:t>l</w:t>
      </w:r>
      <w:r w:rsidR="00914BCD" w:rsidRPr="00C71CB6">
        <w:rPr>
          <w:b w:val="0"/>
          <w:color w:val="auto"/>
          <w:u w:val="none"/>
        </w:rPr>
        <w:t>’existence d’une possibilité de vaccination doit être portée à la connaissance des agents en spécifiant le public éligible</w:t>
      </w:r>
      <w:r w:rsidR="00123C87">
        <w:rPr>
          <w:b w:val="0"/>
          <w:color w:val="auto"/>
          <w:u w:val="none"/>
        </w:rPr>
        <w:t xml:space="preserve"> </w:t>
      </w:r>
      <w:r w:rsidR="00640040" w:rsidRPr="00C71CB6">
        <w:rPr>
          <w:b w:val="0"/>
          <w:color w:val="auto"/>
          <w:u w:val="none"/>
        </w:rPr>
        <w:t>;</w:t>
      </w:r>
      <w:r w:rsidR="00617EC1" w:rsidRPr="00C71CB6">
        <w:rPr>
          <w:b w:val="0"/>
          <w:color w:val="auto"/>
          <w:u w:val="none"/>
        </w:rPr>
        <w:t xml:space="preserve"> </w:t>
      </w:r>
    </w:p>
    <w:p w:rsidR="005A1513" w:rsidRPr="00C71CB6" w:rsidRDefault="009E00A5" w:rsidP="00BF1386">
      <w:pPr>
        <w:pStyle w:val="SNAutorit"/>
        <w:numPr>
          <w:ilvl w:val="0"/>
          <w:numId w:val="38"/>
        </w:numPr>
        <w:rPr>
          <w:b w:val="0"/>
          <w:color w:val="auto"/>
          <w:u w:val="none"/>
        </w:rPr>
      </w:pPr>
      <w:r w:rsidRPr="00C71CB6">
        <w:rPr>
          <w:b w:val="0"/>
          <w:color w:val="auto"/>
          <w:u w:val="none"/>
        </w:rPr>
        <w:t>disposer d</w:t>
      </w:r>
      <w:r w:rsidR="005A1513" w:rsidRPr="00C71CB6">
        <w:rPr>
          <w:b w:val="0"/>
          <w:color w:val="auto"/>
          <w:u w:val="none"/>
        </w:rPr>
        <w:t xml:space="preserve">es moyens matériels et humains adaptés à l’exercice des vaccinations (personnels infirmiers, moyens de conservation </w:t>
      </w:r>
      <w:r w:rsidR="00F37F92" w:rsidRPr="00C71CB6">
        <w:rPr>
          <w:b w:val="0"/>
          <w:color w:val="auto"/>
          <w:u w:val="none"/>
        </w:rPr>
        <w:t>adaptés</w:t>
      </w:r>
      <w:r w:rsidR="005A1513" w:rsidRPr="00C71CB6">
        <w:rPr>
          <w:b w:val="0"/>
          <w:color w:val="auto"/>
          <w:u w:val="none"/>
        </w:rPr>
        <w:t xml:space="preserve"> des doses vaccinales, moyens matériels et médicamenteux de secours d’urgence en cas d’accident, de protection individuelle, d’accès aux moyens informatiques nécessaires à la traçabilité des vaccinations, etc..)</w:t>
      </w:r>
      <w:r w:rsidR="00640040" w:rsidRPr="00C71CB6">
        <w:rPr>
          <w:rFonts w:ascii="Calibri" w:hAnsi="Calibri" w:cs="Calibri"/>
          <w:b w:val="0"/>
          <w:color w:val="auto"/>
          <w:u w:val="none"/>
        </w:rPr>
        <w:t> </w:t>
      </w:r>
      <w:r w:rsidR="00640040" w:rsidRPr="00C71CB6">
        <w:rPr>
          <w:b w:val="0"/>
          <w:color w:val="auto"/>
          <w:u w:val="none"/>
        </w:rPr>
        <w:t>;</w:t>
      </w:r>
      <w:r w:rsidR="005A1513" w:rsidRPr="00C71CB6">
        <w:rPr>
          <w:b w:val="0"/>
          <w:color w:val="auto"/>
          <w:u w:val="none"/>
        </w:rPr>
        <w:t xml:space="preserve"> </w:t>
      </w:r>
    </w:p>
    <w:p w:rsidR="005A1513" w:rsidRPr="00C71CB6" w:rsidRDefault="008A5C59" w:rsidP="00BF1386">
      <w:pPr>
        <w:pStyle w:val="SNAutorit"/>
        <w:numPr>
          <w:ilvl w:val="0"/>
          <w:numId w:val="38"/>
        </w:numPr>
        <w:rPr>
          <w:b w:val="0"/>
          <w:color w:val="auto"/>
          <w:u w:val="none"/>
        </w:rPr>
      </w:pPr>
      <w:r w:rsidRPr="00C71CB6">
        <w:rPr>
          <w:b w:val="0"/>
          <w:color w:val="auto"/>
          <w:u w:val="none"/>
        </w:rPr>
        <w:t>l</w:t>
      </w:r>
      <w:r w:rsidR="005A1513" w:rsidRPr="00C71CB6">
        <w:rPr>
          <w:b w:val="0"/>
          <w:color w:val="auto"/>
          <w:u w:val="none"/>
        </w:rPr>
        <w:t>a confidentialité vis-à-vis des employeurs do</w:t>
      </w:r>
      <w:r w:rsidR="00500D08" w:rsidRPr="00C71CB6">
        <w:rPr>
          <w:b w:val="0"/>
          <w:color w:val="auto"/>
          <w:u w:val="none"/>
        </w:rPr>
        <w:t>i</w:t>
      </w:r>
      <w:r w:rsidR="005A1513" w:rsidRPr="00C71CB6">
        <w:rPr>
          <w:b w:val="0"/>
          <w:color w:val="auto"/>
          <w:u w:val="none"/>
        </w:rPr>
        <w:t>t être assurée</w:t>
      </w:r>
      <w:r w:rsidR="00640040" w:rsidRPr="00C71CB6">
        <w:rPr>
          <w:b w:val="0"/>
          <w:color w:val="auto"/>
          <w:u w:val="none"/>
        </w:rPr>
        <w:t xml:space="preserve"> aux fins de préservation du secret médical</w:t>
      </w:r>
      <w:r w:rsidR="005A1513" w:rsidRPr="00C71CB6">
        <w:rPr>
          <w:rFonts w:ascii="Calibri" w:hAnsi="Calibri" w:cs="Calibri"/>
          <w:b w:val="0"/>
          <w:color w:val="auto"/>
          <w:u w:val="none"/>
        </w:rPr>
        <w:t> </w:t>
      </w:r>
      <w:r w:rsidR="005A1513" w:rsidRPr="00C71CB6">
        <w:rPr>
          <w:b w:val="0"/>
          <w:color w:val="auto"/>
          <w:u w:val="none"/>
        </w:rPr>
        <w:t xml:space="preserve">: les personnes </w:t>
      </w:r>
      <w:r w:rsidR="00422761" w:rsidRPr="00C71CB6">
        <w:rPr>
          <w:b w:val="0"/>
          <w:color w:val="auto"/>
          <w:u w:val="none"/>
        </w:rPr>
        <w:t>concernées</w:t>
      </w:r>
      <w:r w:rsidR="00500D08" w:rsidRPr="00C71CB6">
        <w:rPr>
          <w:b w:val="0"/>
          <w:color w:val="auto"/>
          <w:u w:val="none"/>
        </w:rPr>
        <w:t xml:space="preserve"> </w:t>
      </w:r>
      <w:r w:rsidR="005A1513" w:rsidRPr="00C71CB6">
        <w:rPr>
          <w:b w:val="0"/>
          <w:color w:val="auto"/>
          <w:u w:val="none"/>
        </w:rPr>
        <w:t xml:space="preserve">devront effectuer d’elles-mêmes la démarche de se rapprocher du service de médecine </w:t>
      </w:r>
      <w:r w:rsidR="00500D08" w:rsidRPr="00C71CB6">
        <w:rPr>
          <w:b w:val="0"/>
          <w:color w:val="auto"/>
          <w:u w:val="none"/>
        </w:rPr>
        <w:t>de prévention</w:t>
      </w:r>
      <w:r w:rsidR="005A1513" w:rsidRPr="00C71CB6">
        <w:rPr>
          <w:b w:val="0"/>
          <w:color w:val="auto"/>
          <w:u w:val="none"/>
        </w:rPr>
        <w:t xml:space="preserve"> en vue d’une vaccination. </w:t>
      </w:r>
      <w:r w:rsidR="00DD575A" w:rsidRPr="00C71CB6">
        <w:rPr>
          <w:b w:val="0"/>
          <w:color w:val="auto"/>
          <w:u w:val="none"/>
        </w:rPr>
        <w:t>Pour</w:t>
      </w:r>
      <w:r w:rsidR="005A1513" w:rsidRPr="00C71CB6">
        <w:rPr>
          <w:b w:val="0"/>
          <w:color w:val="auto"/>
          <w:u w:val="none"/>
        </w:rPr>
        <w:t xml:space="preserve"> justifier de leur absence auprès de leur employeur, </w:t>
      </w:r>
      <w:r w:rsidR="00DD575A" w:rsidRPr="00C71CB6">
        <w:rPr>
          <w:b w:val="0"/>
          <w:color w:val="auto"/>
          <w:u w:val="none"/>
        </w:rPr>
        <w:t>les agents</w:t>
      </w:r>
      <w:r w:rsidR="005A1513" w:rsidRPr="00C71CB6">
        <w:rPr>
          <w:b w:val="0"/>
          <w:color w:val="auto"/>
          <w:u w:val="none"/>
        </w:rPr>
        <w:t xml:space="preserve"> l’informeront du fait qu’ils rencontrent leur médecin du travail à leur demande, sans avoir à en préciser le motif</w:t>
      </w:r>
      <w:r w:rsidR="00C015DE" w:rsidRPr="00C71CB6">
        <w:rPr>
          <w:b w:val="0"/>
          <w:color w:val="auto"/>
          <w:u w:val="none"/>
        </w:rPr>
        <w:t xml:space="preserve">, ni à devoir récupérer le temps passé dans le cadre de la vaccination (la vaccination </w:t>
      </w:r>
      <w:r w:rsidR="00E63B14" w:rsidRPr="00C71CB6">
        <w:rPr>
          <w:b w:val="0"/>
          <w:color w:val="auto"/>
          <w:u w:val="none"/>
        </w:rPr>
        <w:t xml:space="preserve">dans ce cadre </w:t>
      </w:r>
      <w:r w:rsidR="00C015DE" w:rsidRPr="00C71CB6">
        <w:rPr>
          <w:b w:val="0"/>
          <w:color w:val="auto"/>
          <w:u w:val="none"/>
        </w:rPr>
        <w:t>s’opère sur le temps de travail)</w:t>
      </w:r>
      <w:r w:rsidR="00640040" w:rsidRPr="00C71CB6">
        <w:rPr>
          <w:rFonts w:ascii="Calibri" w:hAnsi="Calibri" w:cs="Calibri"/>
          <w:b w:val="0"/>
          <w:color w:val="auto"/>
          <w:u w:val="none"/>
        </w:rPr>
        <w:t> </w:t>
      </w:r>
      <w:r w:rsidR="00640040" w:rsidRPr="00C71CB6">
        <w:rPr>
          <w:b w:val="0"/>
          <w:color w:val="auto"/>
          <w:u w:val="none"/>
        </w:rPr>
        <w:t>;</w:t>
      </w:r>
      <w:r w:rsidR="00122231" w:rsidRPr="00C71CB6">
        <w:rPr>
          <w:b w:val="0"/>
          <w:color w:val="auto"/>
          <w:u w:val="none"/>
        </w:rPr>
        <w:t xml:space="preserve"> </w:t>
      </w:r>
    </w:p>
    <w:p w:rsidR="005A1513" w:rsidRDefault="008A5C59" w:rsidP="00BF1386">
      <w:pPr>
        <w:pStyle w:val="SNAutorit"/>
        <w:numPr>
          <w:ilvl w:val="0"/>
          <w:numId w:val="38"/>
        </w:numPr>
        <w:rPr>
          <w:b w:val="0"/>
          <w:color w:val="auto"/>
          <w:u w:val="none"/>
        </w:rPr>
      </w:pPr>
      <w:r w:rsidRPr="00C71CB6">
        <w:rPr>
          <w:b w:val="0"/>
          <w:color w:val="auto"/>
          <w:u w:val="none"/>
        </w:rPr>
        <w:t>a</w:t>
      </w:r>
      <w:r w:rsidR="005A1513" w:rsidRPr="00C71CB6">
        <w:rPr>
          <w:b w:val="0"/>
          <w:color w:val="auto"/>
          <w:u w:val="none"/>
        </w:rPr>
        <w:t>u vu des deux points précédents, il parait préférable d’envisager la vaccination des agents préférentiellement dans les locaux du service de médecine de prévention</w:t>
      </w:r>
      <w:r w:rsidR="00640040" w:rsidRPr="00C71CB6">
        <w:rPr>
          <w:rFonts w:ascii="Calibri" w:hAnsi="Calibri" w:cs="Calibri"/>
          <w:b w:val="0"/>
          <w:color w:val="auto"/>
          <w:u w:val="none"/>
        </w:rPr>
        <w:t> </w:t>
      </w:r>
      <w:r w:rsidR="00640040" w:rsidRPr="00C71CB6">
        <w:rPr>
          <w:b w:val="0"/>
          <w:color w:val="auto"/>
          <w:u w:val="none"/>
        </w:rPr>
        <w:t>;</w:t>
      </w:r>
    </w:p>
    <w:p w:rsidR="009D68DD" w:rsidRDefault="009D68DD" w:rsidP="00BF1386">
      <w:pPr>
        <w:pStyle w:val="SNAutorit"/>
        <w:numPr>
          <w:ilvl w:val="0"/>
          <w:numId w:val="38"/>
        </w:numPr>
        <w:rPr>
          <w:b w:val="0"/>
          <w:color w:val="auto"/>
          <w:u w:val="none"/>
        </w:rPr>
      </w:pPr>
      <w:r>
        <w:rPr>
          <w:b w:val="0"/>
          <w:color w:val="auto"/>
          <w:u w:val="none"/>
        </w:rPr>
        <w:t>saisie, par les professionnels de santé, des vaccinations réalisées dans le système d’information national dédié</w:t>
      </w:r>
    </w:p>
    <w:p w:rsidR="00C71CB6" w:rsidRDefault="00C71CB6" w:rsidP="00844C79">
      <w:pPr>
        <w:spacing w:after="120" w:line="276" w:lineRule="auto"/>
        <w:jc w:val="both"/>
        <w:rPr>
          <w:rFonts w:ascii="Marianne" w:eastAsia="Arial" w:hAnsi="Marianne" w:cs="Arial"/>
          <w:b/>
          <w:color w:val="000000"/>
          <w:u w:val="single"/>
          <w:lang w:eastAsia="fr-FR"/>
        </w:rPr>
      </w:pPr>
    </w:p>
    <w:p w:rsidR="007F5128" w:rsidRPr="00CB7A26" w:rsidRDefault="007F5128" w:rsidP="007F5128">
      <w:pPr>
        <w:spacing w:after="120" w:line="276" w:lineRule="auto"/>
        <w:jc w:val="both"/>
        <w:rPr>
          <w:rFonts w:ascii="Marianne" w:eastAsia="Arial" w:hAnsi="Marianne" w:cs="Arial"/>
          <w:lang w:eastAsia="fr-FR"/>
        </w:rPr>
      </w:pPr>
      <w:r w:rsidRPr="00CB7A26">
        <w:rPr>
          <w:rFonts w:ascii="Marianne" w:eastAsia="Arial" w:hAnsi="Marianne" w:cs="Arial"/>
          <w:lang w:eastAsia="fr-FR"/>
        </w:rPr>
        <w:t xml:space="preserve">Concernant la vaccination </w:t>
      </w:r>
      <w:r w:rsidRPr="00CB7A26">
        <w:rPr>
          <w:rFonts w:ascii="Marianne" w:eastAsia="Arial" w:hAnsi="Marianne" w:cs="Arial"/>
          <w:i/>
          <w:lang w:eastAsia="fr-FR"/>
        </w:rPr>
        <w:t>en dehors</w:t>
      </w:r>
      <w:r w:rsidR="00E26AA6" w:rsidRPr="00CB7A26">
        <w:rPr>
          <w:rFonts w:ascii="Marianne" w:eastAsia="Arial" w:hAnsi="Marianne" w:cs="Arial"/>
          <w:lang w:eastAsia="fr-FR"/>
        </w:rPr>
        <w:t xml:space="preserve"> des services de médecine de prévention</w:t>
      </w:r>
      <w:r w:rsidRPr="00CB7A26">
        <w:rPr>
          <w:rFonts w:ascii="Marianne" w:eastAsia="Arial" w:hAnsi="Marianne" w:cs="Arial"/>
          <w:lang w:eastAsia="fr-FR"/>
        </w:rPr>
        <w:t>, les chefs de service sont invités à utiliser toutes les facilités horaires permettant aux agents d’accéder aux services de vaccination.</w:t>
      </w:r>
      <w:r w:rsidR="00A446F5" w:rsidRPr="00CB7A26">
        <w:rPr>
          <w:rFonts w:ascii="Marianne" w:eastAsia="Arial" w:hAnsi="Marianne" w:cs="Arial"/>
          <w:lang w:eastAsia="fr-FR"/>
        </w:rPr>
        <w:t xml:space="preserve"> De manière générale, les chefs de service doivent adopter toutes les mesures nécessaires destinées à accompagner la vaccination des agents et ses éventuelles conséquences.</w:t>
      </w:r>
    </w:p>
    <w:p w:rsidR="007F5128" w:rsidRPr="007F5128" w:rsidRDefault="007F5128" w:rsidP="007F5128">
      <w:pPr>
        <w:spacing w:after="120" w:line="276" w:lineRule="auto"/>
        <w:jc w:val="both"/>
        <w:rPr>
          <w:rFonts w:ascii="Marianne" w:eastAsia="Arial" w:hAnsi="Marianne" w:cs="Arial"/>
          <w:color w:val="00B050"/>
          <w:lang w:eastAsia="fr-FR"/>
        </w:rPr>
      </w:pPr>
    </w:p>
    <w:p w:rsidR="008D4152" w:rsidRDefault="008D4152" w:rsidP="007F5128">
      <w:pPr>
        <w:spacing w:after="120" w:line="276" w:lineRule="auto"/>
        <w:jc w:val="both"/>
        <w:rPr>
          <w:rFonts w:ascii="Marianne" w:eastAsia="Arial" w:hAnsi="Marianne" w:cs="Arial"/>
          <w:color w:val="00B050"/>
          <w:lang w:eastAsia="fr-FR"/>
        </w:rPr>
      </w:pPr>
    </w:p>
    <w:p w:rsidR="008D4152" w:rsidRPr="00CB7A26" w:rsidRDefault="008D4152" w:rsidP="007F5128">
      <w:pPr>
        <w:spacing w:after="120" w:line="276" w:lineRule="auto"/>
        <w:jc w:val="both"/>
        <w:rPr>
          <w:rFonts w:ascii="Marianne" w:eastAsia="Arial" w:hAnsi="Marianne" w:cs="Arial"/>
          <w:b/>
          <w:u w:val="single"/>
          <w:lang w:eastAsia="fr-FR"/>
        </w:rPr>
      </w:pPr>
      <w:r w:rsidRPr="00CB7A26">
        <w:rPr>
          <w:rFonts w:ascii="Marianne" w:eastAsia="Arial" w:hAnsi="Marianne" w:cs="Arial"/>
          <w:b/>
          <w:u w:val="single"/>
          <w:lang w:eastAsia="fr-FR"/>
        </w:rPr>
        <w:t>Quelles sont les modalités juridiques pour les agents</w:t>
      </w:r>
      <w:r w:rsidR="00667F38" w:rsidRPr="00CB7A26">
        <w:rPr>
          <w:rFonts w:ascii="Marianne" w:eastAsia="Arial" w:hAnsi="Marianne" w:cs="Arial"/>
          <w:b/>
          <w:u w:val="single"/>
          <w:lang w:eastAsia="fr-FR"/>
        </w:rPr>
        <w:t xml:space="preserve"> publics actifs ou retraites</w:t>
      </w:r>
      <w:r w:rsidRPr="00CB7A26">
        <w:rPr>
          <w:rFonts w:ascii="Marianne" w:eastAsia="Arial" w:hAnsi="Marianne" w:cs="Arial"/>
          <w:b/>
          <w:u w:val="single"/>
          <w:lang w:eastAsia="fr-FR"/>
        </w:rPr>
        <w:t xml:space="preserve"> habilités et souhaitant vacciner</w:t>
      </w:r>
      <w:r w:rsidR="00100C02">
        <w:rPr>
          <w:rFonts w:ascii="Marianne" w:eastAsia="Arial" w:hAnsi="Marianne" w:cs="Arial"/>
          <w:b/>
          <w:u w:val="single"/>
          <w:lang w:eastAsia="fr-FR"/>
        </w:rPr>
        <w:t xml:space="preserve"> en centre de vaccination public</w:t>
      </w:r>
      <w:r w:rsidRPr="00CB7A26">
        <w:rPr>
          <w:rFonts w:ascii="Calibri" w:eastAsia="Arial" w:hAnsi="Calibri" w:cs="Calibri"/>
          <w:b/>
          <w:u w:val="single"/>
          <w:lang w:eastAsia="fr-FR"/>
        </w:rPr>
        <w:t> </w:t>
      </w:r>
      <w:r w:rsidRPr="00CB7A26">
        <w:rPr>
          <w:rFonts w:ascii="Marianne" w:eastAsia="Arial" w:hAnsi="Marianne" w:cs="Arial"/>
          <w:b/>
          <w:u w:val="single"/>
          <w:lang w:eastAsia="fr-FR"/>
        </w:rPr>
        <w:t>?</w:t>
      </w:r>
    </w:p>
    <w:p w:rsidR="007F5128" w:rsidRDefault="00213943" w:rsidP="00844C79">
      <w:pPr>
        <w:spacing w:after="120" w:line="276" w:lineRule="auto"/>
        <w:jc w:val="both"/>
        <w:rPr>
          <w:rFonts w:ascii="Marianne" w:eastAsia="Arial" w:hAnsi="Marianne" w:cs="Arial"/>
          <w:lang w:eastAsia="fr-FR"/>
        </w:rPr>
      </w:pPr>
      <w:hyperlink r:id="rId10" w:history="1">
        <w:r w:rsidRPr="00213943">
          <w:rPr>
            <w:rStyle w:val="Lienhypertexte"/>
            <w:rFonts w:ascii="Marianne" w:eastAsia="Arial" w:hAnsi="Marianne" w:cs="Arial"/>
            <w:lang w:eastAsia="fr-FR"/>
          </w:rPr>
          <w:t>Lien vers</w:t>
        </w:r>
        <w:r w:rsidRPr="00213943">
          <w:rPr>
            <w:rStyle w:val="Lienhypertexte"/>
            <w:rFonts w:ascii="Marianne" w:eastAsia="Arial" w:hAnsi="Marianne" w:cs="Arial"/>
            <w:lang w:eastAsia="fr-FR"/>
          </w:rPr>
          <w:t xml:space="preserve"> </w:t>
        </w:r>
        <w:r w:rsidRPr="00213943">
          <w:rPr>
            <w:rStyle w:val="Lienhypertexte"/>
            <w:rFonts w:ascii="Marianne" w:eastAsia="Arial" w:hAnsi="Marianne" w:cs="Arial"/>
            <w:lang w:eastAsia="fr-FR"/>
          </w:rPr>
          <w:t>le ta</w:t>
        </w:r>
        <w:r w:rsidRPr="00213943">
          <w:rPr>
            <w:rStyle w:val="Lienhypertexte"/>
            <w:rFonts w:ascii="Marianne" w:eastAsia="Arial" w:hAnsi="Marianne" w:cs="Arial"/>
            <w:lang w:eastAsia="fr-FR"/>
          </w:rPr>
          <w:t>b</w:t>
        </w:r>
        <w:r w:rsidRPr="00213943">
          <w:rPr>
            <w:rStyle w:val="Lienhypertexte"/>
            <w:rFonts w:ascii="Marianne" w:eastAsia="Arial" w:hAnsi="Marianne" w:cs="Arial"/>
            <w:lang w:eastAsia="fr-FR"/>
          </w:rPr>
          <w:t>leau</w:t>
        </w:r>
      </w:hyperlink>
    </w:p>
    <w:p w:rsidR="008D4152" w:rsidRPr="00844C79" w:rsidRDefault="008D4152" w:rsidP="00844C79">
      <w:pPr>
        <w:spacing w:after="120" w:line="276" w:lineRule="auto"/>
        <w:jc w:val="both"/>
        <w:rPr>
          <w:rFonts w:ascii="Marianne" w:eastAsia="Arial" w:hAnsi="Marianne" w:cs="Arial"/>
          <w:b/>
          <w:color w:val="000000"/>
          <w:u w:val="single"/>
          <w:lang w:eastAsia="fr-FR"/>
        </w:rPr>
      </w:pPr>
    </w:p>
    <w:p w:rsidR="00C71CB6" w:rsidRPr="00844C79" w:rsidRDefault="00C71CB6" w:rsidP="00844C79">
      <w:pPr>
        <w:spacing w:after="120" w:line="276" w:lineRule="auto"/>
        <w:jc w:val="both"/>
        <w:rPr>
          <w:rFonts w:ascii="Marianne" w:eastAsia="Arial" w:hAnsi="Marianne" w:cs="Arial"/>
          <w:b/>
          <w:color w:val="000000"/>
          <w:u w:val="single"/>
          <w:lang w:eastAsia="fr-FR"/>
        </w:rPr>
      </w:pPr>
      <w:r w:rsidRPr="00844C79">
        <w:rPr>
          <w:rFonts w:ascii="Marianne" w:eastAsia="Arial" w:hAnsi="Marianne" w:cs="Arial"/>
          <w:b/>
          <w:color w:val="000000"/>
          <w:u w:val="single"/>
          <w:lang w:eastAsia="fr-FR"/>
        </w:rPr>
        <w:t>Quelles sont les modalités de recours au télétravail</w:t>
      </w:r>
      <w:r w:rsidRPr="00844C79">
        <w:rPr>
          <w:rFonts w:ascii="Calibri" w:eastAsia="Arial" w:hAnsi="Calibri" w:cs="Calibri"/>
          <w:b/>
          <w:color w:val="000000"/>
          <w:u w:val="single"/>
          <w:lang w:eastAsia="fr-FR"/>
        </w:rPr>
        <w:t> </w:t>
      </w:r>
      <w:r w:rsidRPr="00844C79">
        <w:rPr>
          <w:rFonts w:ascii="Marianne" w:eastAsia="Arial" w:hAnsi="Marianne" w:cs="Arial"/>
          <w:b/>
          <w:color w:val="000000"/>
          <w:u w:val="single"/>
          <w:lang w:eastAsia="fr-FR"/>
        </w:rPr>
        <w:t>?</w:t>
      </w:r>
    </w:p>
    <w:p w:rsidR="00C71CB6" w:rsidRPr="001F7762" w:rsidRDefault="00C71CB6" w:rsidP="00844C79">
      <w:pPr>
        <w:pStyle w:val="SNAutorit"/>
        <w:rPr>
          <w:rFonts w:cs="Arial"/>
          <w:b w:val="0"/>
          <w:color w:val="auto"/>
          <w:u w:val="none"/>
          <w:lang w:eastAsia="en-US"/>
        </w:rPr>
      </w:pPr>
      <w:r w:rsidRPr="001F7762">
        <w:rPr>
          <w:rFonts w:cs="Arial"/>
          <w:b w:val="0"/>
          <w:color w:val="auto"/>
          <w:u w:val="none"/>
          <w:lang w:eastAsia="en-US"/>
        </w:rPr>
        <w:t>Le recours au télétravail participe activement de la démarche de prévention du risque d’infection à la Covid-19 en limitant les déplacements et la densité des agents dans le</w:t>
      </w:r>
      <w:r w:rsidR="00B56277" w:rsidRPr="001F7762">
        <w:rPr>
          <w:rFonts w:cs="Arial"/>
          <w:b w:val="0"/>
          <w:color w:val="auto"/>
          <w:u w:val="none"/>
          <w:lang w:eastAsia="en-US"/>
        </w:rPr>
        <w:t xml:space="preserve">s locaux professionnels. Il </w:t>
      </w:r>
      <w:r w:rsidRPr="001F7762">
        <w:rPr>
          <w:rFonts w:cs="Arial"/>
          <w:b w:val="0"/>
          <w:color w:val="auto"/>
          <w:u w:val="none"/>
          <w:lang w:eastAsia="en-US"/>
        </w:rPr>
        <w:t xml:space="preserve"> </w:t>
      </w:r>
      <w:r w:rsidR="00B56277" w:rsidRPr="001F7762">
        <w:rPr>
          <w:rFonts w:cs="Arial"/>
          <w:b w:val="0"/>
          <w:color w:val="auto"/>
          <w:u w:val="none"/>
          <w:lang w:eastAsia="en-US"/>
        </w:rPr>
        <w:t>était généralisé depuis le 29 octobre 2020, avec possibilité de revenir un jour par semaine</w:t>
      </w:r>
      <w:r w:rsidR="004D5A51" w:rsidRPr="001F7762">
        <w:rPr>
          <w:rFonts w:cs="Arial"/>
          <w:b w:val="0"/>
          <w:color w:val="auto"/>
          <w:u w:val="none"/>
          <w:lang w:eastAsia="en-US"/>
        </w:rPr>
        <w:t>, sur demande,</w:t>
      </w:r>
      <w:r w:rsidR="00B56277" w:rsidRPr="001F7762">
        <w:rPr>
          <w:rFonts w:cs="Arial"/>
          <w:b w:val="0"/>
          <w:color w:val="auto"/>
          <w:u w:val="none"/>
          <w:lang w:eastAsia="en-US"/>
        </w:rPr>
        <w:t xml:space="preserve"> pour les agents qui en éprouvaient le besoin.</w:t>
      </w:r>
      <w:r w:rsidRPr="001F7762">
        <w:rPr>
          <w:rFonts w:cs="Arial"/>
          <w:b w:val="0"/>
          <w:color w:val="auto"/>
          <w:u w:val="none"/>
          <w:lang w:eastAsia="en-US"/>
        </w:rPr>
        <w:t xml:space="preserve"> </w:t>
      </w:r>
    </w:p>
    <w:p w:rsidR="000936B5" w:rsidRPr="001F7762" w:rsidRDefault="00B56277" w:rsidP="00B56277">
      <w:pPr>
        <w:pStyle w:val="SNAutorit"/>
        <w:rPr>
          <w:rFonts w:cs="Arial"/>
          <w:b w:val="0"/>
          <w:color w:val="auto"/>
          <w:u w:val="none"/>
          <w:lang w:eastAsia="en-US"/>
        </w:rPr>
      </w:pPr>
      <w:r w:rsidRPr="001F7762">
        <w:rPr>
          <w:rFonts w:cs="Arial"/>
          <w:b w:val="0"/>
          <w:color w:val="auto"/>
          <w:u w:val="none"/>
          <w:lang w:eastAsia="en-US"/>
        </w:rPr>
        <w:t xml:space="preserve">La situation sanitaire s’améliorant grâce à l’effet conjugué des mesures de freinage et de la politique vaccinale conduites par le Gouvernement, un assouplissement progressif du télétravail est mis en œuvre </w:t>
      </w:r>
      <w:r w:rsidR="000936B5" w:rsidRPr="001F7762">
        <w:rPr>
          <w:rFonts w:cs="Arial"/>
          <w:b w:val="0"/>
          <w:color w:val="auto"/>
          <w:u w:val="none"/>
          <w:lang w:eastAsia="en-US"/>
        </w:rPr>
        <w:t xml:space="preserve">selon les modalités suivantes, fixées </w:t>
      </w:r>
      <w:r w:rsidR="004D0420" w:rsidRPr="001F7762">
        <w:rPr>
          <w:rFonts w:cs="Arial"/>
          <w:b w:val="0"/>
          <w:color w:val="auto"/>
          <w:u w:val="none"/>
          <w:lang w:eastAsia="en-US"/>
        </w:rPr>
        <w:t>par</w:t>
      </w:r>
      <w:r w:rsidR="000936B5" w:rsidRPr="001F7762">
        <w:rPr>
          <w:rFonts w:cs="Arial"/>
          <w:b w:val="0"/>
          <w:color w:val="auto"/>
          <w:u w:val="none"/>
          <w:lang w:eastAsia="en-US"/>
        </w:rPr>
        <w:t xml:space="preserve"> </w:t>
      </w:r>
      <w:r w:rsidR="00BA2D83" w:rsidRPr="001F7762">
        <w:rPr>
          <w:rFonts w:cs="Arial"/>
          <w:b w:val="0"/>
          <w:color w:val="auto"/>
          <w:u w:val="none"/>
          <w:lang w:eastAsia="en-US"/>
        </w:rPr>
        <w:t>la circulaire du 26</w:t>
      </w:r>
      <w:r w:rsidR="000936B5" w:rsidRPr="001F7762">
        <w:rPr>
          <w:rFonts w:cs="Arial"/>
          <w:b w:val="0"/>
          <w:color w:val="auto"/>
          <w:u w:val="none"/>
          <w:lang w:eastAsia="en-US"/>
        </w:rPr>
        <w:t xml:space="preserve"> mai 2021 de la ministre de la transformation et de la fonction publiques</w:t>
      </w:r>
      <w:r w:rsidR="000936B5" w:rsidRPr="001F7762">
        <w:rPr>
          <w:rFonts w:ascii="Calibri" w:hAnsi="Calibri" w:cs="Calibri"/>
          <w:b w:val="0"/>
          <w:color w:val="auto"/>
          <w:u w:val="none"/>
          <w:lang w:eastAsia="en-US"/>
        </w:rPr>
        <w:t> </w:t>
      </w:r>
      <w:r w:rsidR="000936B5" w:rsidRPr="001F7762">
        <w:rPr>
          <w:rFonts w:cs="Arial"/>
          <w:b w:val="0"/>
          <w:color w:val="auto"/>
          <w:u w:val="none"/>
          <w:lang w:eastAsia="en-US"/>
        </w:rPr>
        <w:t>:</w:t>
      </w:r>
    </w:p>
    <w:p w:rsidR="00B56277" w:rsidRPr="001F7762" w:rsidRDefault="00BA2D83" w:rsidP="00B56277">
      <w:pPr>
        <w:pStyle w:val="SNAutorit"/>
        <w:rPr>
          <w:rFonts w:cs="Arial"/>
          <w:b w:val="0"/>
          <w:color w:val="auto"/>
          <w:u w:val="none"/>
          <w:lang w:eastAsia="en-US"/>
        </w:rPr>
      </w:pPr>
      <w:r w:rsidRPr="001F7762">
        <w:rPr>
          <w:rFonts w:cs="Arial"/>
          <w:b w:val="0"/>
          <w:color w:val="auto"/>
          <w:u w:val="none"/>
          <w:lang w:eastAsia="en-US"/>
        </w:rPr>
        <w:t>- depuis</w:t>
      </w:r>
      <w:r w:rsidR="000936B5" w:rsidRPr="001F7762">
        <w:rPr>
          <w:rFonts w:cs="Arial"/>
          <w:b w:val="0"/>
          <w:color w:val="auto"/>
          <w:u w:val="none"/>
          <w:lang w:eastAsia="en-US"/>
        </w:rPr>
        <w:t xml:space="preserve"> la publication de la circulaire </w:t>
      </w:r>
      <w:r w:rsidR="00B56277" w:rsidRPr="001F7762">
        <w:rPr>
          <w:rFonts w:cs="Arial"/>
          <w:b w:val="0"/>
          <w:color w:val="auto"/>
          <w:u w:val="none"/>
          <w:lang w:eastAsia="en-US"/>
        </w:rPr>
        <w:t>: possibilité de revenir un jour sur site sans en faire la demande expresse ;</w:t>
      </w:r>
    </w:p>
    <w:p w:rsidR="00B56277" w:rsidRPr="001F7762" w:rsidRDefault="00B56277" w:rsidP="00B56277">
      <w:pPr>
        <w:pStyle w:val="SNAutorit"/>
        <w:rPr>
          <w:rFonts w:cs="Arial"/>
          <w:b w:val="0"/>
          <w:color w:val="auto"/>
          <w:u w:val="none"/>
          <w:lang w:eastAsia="en-US"/>
        </w:rPr>
      </w:pPr>
      <w:r w:rsidRPr="001F7762">
        <w:rPr>
          <w:rFonts w:cs="Arial"/>
          <w:b w:val="0"/>
          <w:color w:val="auto"/>
          <w:u w:val="none"/>
          <w:lang w:eastAsia="en-US"/>
        </w:rPr>
        <w:t>- à compter du 9 juin : passage à trois jours de télétravail par semaine ;</w:t>
      </w:r>
    </w:p>
    <w:p w:rsidR="00B56277" w:rsidRPr="001F7762" w:rsidRDefault="00B56277" w:rsidP="00B56277">
      <w:pPr>
        <w:pStyle w:val="SNAutorit"/>
        <w:rPr>
          <w:rFonts w:cs="Arial"/>
          <w:b w:val="0"/>
          <w:color w:val="auto"/>
          <w:u w:val="none"/>
          <w:lang w:eastAsia="en-US"/>
        </w:rPr>
      </w:pPr>
      <w:r w:rsidRPr="001F7762">
        <w:rPr>
          <w:rFonts w:cs="Arial"/>
          <w:b w:val="0"/>
          <w:color w:val="auto"/>
          <w:u w:val="none"/>
          <w:lang w:eastAsia="en-US"/>
        </w:rPr>
        <w:t>- à compter du 1</w:t>
      </w:r>
      <w:r w:rsidRPr="001F7762">
        <w:rPr>
          <w:rFonts w:cs="Arial"/>
          <w:b w:val="0"/>
          <w:color w:val="auto"/>
          <w:u w:val="none"/>
          <w:vertAlign w:val="superscript"/>
          <w:lang w:eastAsia="en-US"/>
        </w:rPr>
        <w:t>er</w:t>
      </w:r>
      <w:r w:rsidR="004D0420" w:rsidRPr="001F7762">
        <w:rPr>
          <w:rFonts w:cs="Arial"/>
          <w:b w:val="0"/>
          <w:color w:val="auto"/>
          <w:u w:val="none"/>
          <w:lang w:eastAsia="en-US"/>
        </w:rPr>
        <w:t xml:space="preserve"> </w:t>
      </w:r>
      <w:r w:rsidRPr="001F7762">
        <w:rPr>
          <w:rFonts w:cs="Arial"/>
          <w:b w:val="0"/>
          <w:color w:val="auto"/>
          <w:u w:val="none"/>
          <w:lang w:eastAsia="en-US"/>
        </w:rPr>
        <w:t xml:space="preserve">juillet, si la situation sanitaire le permet : passage à deux jours de télétravail par semaine ; </w:t>
      </w:r>
    </w:p>
    <w:p w:rsidR="00B56277" w:rsidRPr="001F7762" w:rsidRDefault="00B56277" w:rsidP="00B56277">
      <w:pPr>
        <w:pStyle w:val="SNAutorit"/>
        <w:rPr>
          <w:rFonts w:cs="Arial"/>
          <w:b w:val="0"/>
          <w:color w:val="auto"/>
          <w:u w:val="none"/>
          <w:lang w:eastAsia="en-US"/>
        </w:rPr>
      </w:pPr>
      <w:r w:rsidRPr="001F7762">
        <w:rPr>
          <w:rFonts w:cs="Arial"/>
          <w:b w:val="0"/>
          <w:color w:val="auto"/>
          <w:u w:val="none"/>
          <w:lang w:eastAsia="en-US"/>
        </w:rPr>
        <w:t>- à compter du 1</w:t>
      </w:r>
      <w:r w:rsidRPr="001F7762">
        <w:rPr>
          <w:rFonts w:cs="Arial"/>
          <w:b w:val="0"/>
          <w:color w:val="auto"/>
          <w:u w:val="none"/>
          <w:vertAlign w:val="superscript"/>
          <w:lang w:eastAsia="en-US"/>
        </w:rPr>
        <w:t>er</w:t>
      </w:r>
      <w:r w:rsidRPr="001F7762">
        <w:rPr>
          <w:rFonts w:cs="Arial"/>
          <w:b w:val="0"/>
          <w:color w:val="auto"/>
          <w:u w:val="none"/>
          <w:lang w:eastAsia="en-US"/>
        </w:rPr>
        <w:t xml:space="preserve"> septembre, si la situation sanitaire le permet : retour au régime de droit commun avec application du nouvel accord-cadre télétravail s’il est signé.</w:t>
      </w:r>
    </w:p>
    <w:p w:rsidR="00B56277" w:rsidRPr="001F7762" w:rsidRDefault="00B56277" w:rsidP="00844C79">
      <w:pPr>
        <w:pStyle w:val="SNAutorit"/>
        <w:rPr>
          <w:rFonts w:cs="Arial"/>
          <w:b w:val="0"/>
          <w:color w:val="auto"/>
          <w:u w:val="none"/>
          <w:lang w:eastAsia="en-US"/>
        </w:rPr>
      </w:pPr>
    </w:p>
    <w:p w:rsidR="00FF669E" w:rsidRPr="001F7762" w:rsidRDefault="00FF669E" w:rsidP="00FF669E">
      <w:pPr>
        <w:pStyle w:val="SNAutorit"/>
        <w:rPr>
          <w:rFonts w:cs="Arial"/>
          <w:b w:val="0"/>
          <w:color w:val="auto"/>
          <w:u w:val="none"/>
          <w:lang w:eastAsia="en-US"/>
        </w:rPr>
      </w:pPr>
      <w:r w:rsidRPr="001F7762">
        <w:rPr>
          <w:rFonts w:cs="Arial"/>
          <w:b w:val="0"/>
          <w:color w:val="auto"/>
          <w:u w:val="none"/>
          <w:lang w:eastAsia="en-US"/>
        </w:rPr>
        <w:t>Une vigilance renforcée doit être exercée par les chefs de service à l’égard de l’ensemble des agents et des situations individuelles spécifiques, notamment dans le cadre d’un retour partiel en présentiel après plusieurs mois de télétravail intégral, afin notamment de prévenir l’apparition de risques psycho-sociaux.</w:t>
      </w:r>
    </w:p>
    <w:p w:rsidR="00FF669E" w:rsidRPr="001F7762" w:rsidRDefault="00FF669E" w:rsidP="00FF669E">
      <w:pPr>
        <w:pStyle w:val="SNAutorit"/>
        <w:rPr>
          <w:rFonts w:cs="Arial"/>
          <w:b w:val="0"/>
          <w:color w:val="auto"/>
          <w:u w:val="none"/>
          <w:lang w:eastAsia="en-US"/>
        </w:rPr>
      </w:pPr>
      <w:r w:rsidRPr="001F7762">
        <w:rPr>
          <w:rFonts w:cs="Arial"/>
          <w:b w:val="0"/>
          <w:color w:val="auto"/>
          <w:u w:val="none"/>
          <w:lang w:eastAsia="en-US"/>
        </w:rPr>
        <w:t xml:space="preserve">La direction générale de l’administration et de la fonction publique et la direction interministérielle de la transformation publique </w:t>
      </w:r>
      <w:r w:rsidR="006B3DE9" w:rsidRPr="001F7762">
        <w:rPr>
          <w:rFonts w:cs="Arial"/>
          <w:b w:val="0"/>
          <w:color w:val="auto"/>
          <w:u w:val="none"/>
          <w:lang w:eastAsia="en-US"/>
        </w:rPr>
        <w:t>ont réalisé</w:t>
      </w:r>
      <w:r w:rsidRPr="001F7762">
        <w:rPr>
          <w:rFonts w:cs="Arial"/>
          <w:b w:val="0"/>
          <w:color w:val="auto"/>
          <w:u w:val="none"/>
          <w:lang w:eastAsia="en-US"/>
        </w:rPr>
        <w:t xml:space="preserve"> des fiches pratiques destinées à faciliter l’accompagnement du retour en présentiel et la reconstitution des collectifs de travail.</w:t>
      </w:r>
    </w:p>
    <w:p w:rsidR="00C71CB6" w:rsidRPr="001F7762" w:rsidRDefault="00C71CB6" w:rsidP="00844C79">
      <w:pPr>
        <w:spacing w:before="120" w:after="60" w:line="276" w:lineRule="auto"/>
        <w:ind w:right="2"/>
        <w:jc w:val="both"/>
        <w:rPr>
          <w:rFonts w:ascii="Marianne" w:hAnsi="Marianne" w:cs="Arial"/>
        </w:rPr>
      </w:pPr>
      <w:r w:rsidRPr="001F7762">
        <w:rPr>
          <w:rFonts w:ascii="Marianne" w:hAnsi="Marianne" w:cs="Arial"/>
        </w:rPr>
        <w:t xml:space="preserve">La circulaire rappelle également l’importance du dialogue social pour la </w:t>
      </w:r>
      <w:r w:rsidR="00AD2E07" w:rsidRPr="001F7762">
        <w:rPr>
          <w:rFonts w:ascii="Marianne" w:hAnsi="Marianne" w:cs="Arial"/>
        </w:rPr>
        <w:t>mise en œuvre de l’assouplissement progressif du télétravail.</w:t>
      </w:r>
    </w:p>
    <w:p w:rsidR="00FF669E" w:rsidRDefault="00FF669E" w:rsidP="00C71CB6">
      <w:pPr>
        <w:spacing w:after="60" w:line="276" w:lineRule="auto"/>
        <w:jc w:val="both"/>
        <w:rPr>
          <w:rFonts w:ascii="Marianne" w:hAnsi="Marianne" w:cs="Arial"/>
          <w:i/>
        </w:rPr>
      </w:pPr>
    </w:p>
    <w:p w:rsidR="00213943" w:rsidRPr="00213943" w:rsidRDefault="00213943" w:rsidP="00C71CB6">
      <w:pPr>
        <w:spacing w:after="60" w:line="276" w:lineRule="auto"/>
        <w:jc w:val="both"/>
        <w:rPr>
          <w:rFonts w:ascii="Marianne" w:hAnsi="Marianne" w:cs="Arial"/>
        </w:rPr>
      </w:pPr>
      <w:hyperlink r:id="rId11" w:history="1">
        <w:r w:rsidRPr="00213943">
          <w:rPr>
            <w:rStyle w:val="Lienhypertexte"/>
            <w:rFonts w:ascii="Marianne" w:hAnsi="Marianne" w:cs="Arial"/>
          </w:rPr>
          <w:t>Lien vers la circulaire</w:t>
        </w:r>
      </w:hyperlink>
    </w:p>
    <w:p w:rsidR="00213943" w:rsidRPr="00213943" w:rsidRDefault="00213943" w:rsidP="00C71CB6">
      <w:pPr>
        <w:spacing w:after="60" w:line="276" w:lineRule="auto"/>
        <w:jc w:val="both"/>
        <w:rPr>
          <w:rFonts w:ascii="Marianne" w:hAnsi="Marianne" w:cs="Arial"/>
          <w:highlight w:val="yellow"/>
        </w:rPr>
      </w:pPr>
    </w:p>
    <w:p w:rsidR="00213943" w:rsidRPr="00213943" w:rsidRDefault="00F661E7" w:rsidP="00C71CB6">
      <w:pPr>
        <w:spacing w:after="60" w:line="276" w:lineRule="auto"/>
        <w:jc w:val="both"/>
        <w:rPr>
          <w:rFonts w:ascii="Marianne" w:hAnsi="Marianne" w:cs="Arial"/>
        </w:rPr>
      </w:pPr>
      <w:hyperlink r:id="rId12" w:history="1">
        <w:r w:rsidR="00213943" w:rsidRPr="00F661E7">
          <w:rPr>
            <w:rStyle w:val="Lienhypertexte"/>
            <w:rFonts w:ascii="Marianne" w:hAnsi="Marianne" w:cs="Arial"/>
          </w:rPr>
          <w:t>Lien vers les fiches réflexes de la DGAFP-DITP</w:t>
        </w:r>
      </w:hyperlink>
      <w:r w:rsidR="00213943" w:rsidRPr="00213943">
        <w:rPr>
          <w:rFonts w:ascii="Marianne" w:hAnsi="Marianne" w:cs="Arial"/>
        </w:rPr>
        <w:t xml:space="preserve"> </w:t>
      </w:r>
    </w:p>
    <w:p w:rsidR="00213943" w:rsidRPr="00213943" w:rsidRDefault="00213943" w:rsidP="00C71CB6">
      <w:pPr>
        <w:spacing w:after="60" w:line="276" w:lineRule="auto"/>
        <w:jc w:val="both"/>
        <w:rPr>
          <w:rFonts w:ascii="Marianne" w:hAnsi="Marianne" w:cs="Arial"/>
        </w:rPr>
      </w:pPr>
    </w:p>
    <w:p w:rsidR="00FF669E" w:rsidRPr="00213943" w:rsidRDefault="00F661E7" w:rsidP="00C71CB6">
      <w:pPr>
        <w:spacing w:after="60" w:line="276" w:lineRule="auto"/>
        <w:jc w:val="both"/>
        <w:rPr>
          <w:rFonts w:ascii="Marianne" w:hAnsi="Marianne"/>
        </w:rPr>
      </w:pPr>
      <w:hyperlink r:id="rId13" w:history="1">
        <w:r w:rsidR="00213943" w:rsidRPr="00F661E7">
          <w:rPr>
            <w:rStyle w:val="Lienhypertexte"/>
            <w:rFonts w:ascii="Marianne" w:hAnsi="Marianne" w:cs="Arial"/>
          </w:rPr>
          <w:t>Lien vers la fiche-conseil de l’Anact</w:t>
        </w:r>
      </w:hyperlink>
      <w:r w:rsidR="00213943" w:rsidRPr="00213943">
        <w:rPr>
          <w:rFonts w:ascii="Marianne" w:hAnsi="Marianne" w:cs="Arial"/>
        </w:rPr>
        <w:t xml:space="preserve"> </w:t>
      </w:r>
    </w:p>
    <w:p w:rsidR="00EA54B5" w:rsidRDefault="00EA54B5" w:rsidP="00BF1386">
      <w:pPr>
        <w:pStyle w:val="SNAutorit"/>
      </w:pPr>
    </w:p>
    <w:p w:rsidR="004A7D24" w:rsidRPr="003C1701" w:rsidRDefault="00C71CB6" w:rsidP="003C1701">
      <w:pPr>
        <w:spacing w:line="276" w:lineRule="auto"/>
        <w:jc w:val="both"/>
        <w:rPr>
          <w:rFonts w:ascii="Marianne" w:hAnsi="Marianne" w:cs="Arial"/>
          <w:b/>
          <w:u w:val="single"/>
        </w:rPr>
      </w:pPr>
      <w:r>
        <w:rPr>
          <w:rFonts w:ascii="Marianne" w:hAnsi="Marianne" w:cs="Arial"/>
          <w:b/>
          <w:u w:val="single"/>
        </w:rPr>
        <w:t>Pour les agents exerçant en présentiel, quelles sont les règles relatives à l’e</w:t>
      </w:r>
      <w:r w:rsidRPr="00AB020F">
        <w:rPr>
          <w:rFonts w:ascii="Marianne" w:hAnsi="Marianne" w:cs="Arial"/>
          <w:b/>
          <w:u w:val="single"/>
        </w:rPr>
        <w:t>nvironnement professionnel</w:t>
      </w:r>
      <w:r>
        <w:rPr>
          <w:rFonts w:ascii="Calibri" w:hAnsi="Calibri" w:cs="Calibri"/>
          <w:b/>
          <w:u w:val="single"/>
        </w:rPr>
        <w:t> </w:t>
      </w:r>
      <w:r>
        <w:rPr>
          <w:rFonts w:ascii="Marianne" w:hAnsi="Marianne" w:cs="Arial"/>
          <w:b/>
          <w:u w:val="single"/>
        </w:rPr>
        <w:t>?</w:t>
      </w:r>
    </w:p>
    <w:p w:rsidR="00C71CB6" w:rsidRPr="00AB020F" w:rsidRDefault="003C1701" w:rsidP="00C71CB6">
      <w:pPr>
        <w:pStyle w:val="Textebrut"/>
        <w:spacing w:after="120" w:line="276" w:lineRule="auto"/>
        <w:jc w:val="both"/>
        <w:rPr>
          <w:rFonts w:ascii="Marianne" w:hAnsi="Marianne" w:cs="Arial"/>
        </w:rPr>
      </w:pPr>
      <w:r>
        <w:rPr>
          <w:rFonts w:ascii="Marianne" w:hAnsi="Marianne" w:cs="Arial"/>
        </w:rPr>
        <w:t>L</w:t>
      </w:r>
      <w:r w:rsidR="004A7D24" w:rsidRPr="004A7D24">
        <w:rPr>
          <w:rFonts w:ascii="Marianne" w:hAnsi="Marianne" w:cs="Arial"/>
        </w:rPr>
        <w:t>es règles sanitaires renforcées dans le cadre du travail sur site doivent être strictement appliquées, en particulier en ce qui concerne la désinfection des postes de travail et le</w:t>
      </w:r>
      <w:r w:rsidR="004A7D24">
        <w:rPr>
          <w:rFonts w:ascii="Marianne" w:hAnsi="Marianne" w:cs="Arial"/>
        </w:rPr>
        <w:t xml:space="preserve"> respect des « gestes barrière »</w:t>
      </w:r>
      <w:r w:rsidR="004A7D24">
        <w:t> </w:t>
      </w:r>
      <w:r w:rsidR="004A7D24">
        <w:rPr>
          <w:rFonts w:ascii="Marianne" w:hAnsi="Marianne" w:cs="Arial"/>
        </w:rPr>
        <w:t xml:space="preserve">: </w:t>
      </w:r>
      <w:r w:rsidR="00C71CB6" w:rsidRPr="00803528">
        <w:rPr>
          <w:rFonts w:ascii="Marianne" w:hAnsi="Marianne" w:cs="Arial"/>
        </w:rPr>
        <w:t>obligation de port du masque, que l’employeur doit fournir et qui, comme le préconise l’avis du HCSP du 14 janvier 2021, doit être de catégorie 1 s’il est en tissu</w:t>
      </w:r>
      <w:r w:rsidR="00C71CB6" w:rsidRPr="00803528">
        <w:t> </w:t>
      </w:r>
      <w:r w:rsidR="00C71CB6" w:rsidRPr="00803528">
        <w:rPr>
          <w:rFonts w:ascii="Marianne" w:hAnsi="Marianne" w:cs="Arial"/>
        </w:rPr>
        <w:t>;  distance de 2 mètres entre deux personnes si le port du masque est impossible</w:t>
      </w:r>
      <w:r w:rsidR="00C71CB6" w:rsidRPr="00803528">
        <w:t> </w:t>
      </w:r>
      <w:r w:rsidR="00C71CB6" w:rsidRPr="00803528">
        <w:rPr>
          <w:rFonts w:ascii="Marianne" w:hAnsi="Marianne" w:cs="Arial"/>
        </w:rPr>
        <w:t>; lavage régulier des mains</w:t>
      </w:r>
      <w:r w:rsidR="00C71CB6" w:rsidRPr="00803528">
        <w:t> </w:t>
      </w:r>
      <w:r w:rsidR="00C71CB6" w:rsidRPr="00803528">
        <w:rPr>
          <w:rFonts w:ascii="Marianne" w:hAnsi="Marianne" w:cs="Arial"/>
        </w:rPr>
        <w:t>;</w:t>
      </w:r>
      <w:r w:rsidR="00C71CB6" w:rsidRPr="00803528">
        <w:t xml:space="preserve"> </w:t>
      </w:r>
      <w:r w:rsidR="00C71CB6" w:rsidRPr="00803528">
        <w:rPr>
          <w:rFonts w:ascii="Marianne" w:hAnsi="Marianne" w:cs="Arial"/>
        </w:rPr>
        <w:t xml:space="preserve">éviter de se toucher </w:t>
      </w:r>
      <w:r w:rsidR="00C71CB6" w:rsidRPr="0053010E">
        <w:rPr>
          <w:rFonts w:ascii="Marianne" w:hAnsi="Marianne" w:cs="Arial"/>
        </w:rPr>
        <w:t>le visage, en particulier le nez, la bouche et les yeux)</w:t>
      </w:r>
    </w:p>
    <w:p w:rsidR="00C71CB6" w:rsidRPr="00795FAE" w:rsidRDefault="001F7762" w:rsidP="00C71CB6">
      <w:pPr>
        <w:pStyle w:val="Paragraphedeliste"/>
        <w:numPr>
          <w:ilvl w:val="0"/>
          <w:numId w:val="11"/>
        </w:numPr>
        <w:spacing w:line="276" w:lineRule="auto"/>
        <w:jc w:val="both"/>
        <w:rPr>
          <w:rFonts w:ascii="Marianne" w:hAnsi="Marianne" w:cs="Arial"/>
        </w:rPr>
      </w:pPr>
      <w:r>
        <w:rPr>
          <w:rFonts w:ascii="Marianne" w:hAnsi="Marianne" w:cs="Arial"/>
        </w:rPr>
        <w:t>L’employeur</w:t>
      </w:r>
      <w:r w:rsidR="00C71CB6" w:rsidRPr="00795FAE">
        <w:rPr>
          <w:rFonts w:ascii="Marianne" w:hAnsi="Marianne" w:cs="Arial"/>
        </w:rPr>
        <w:t xml:space="preserve"> </w:t>
      </w:r>
      <w:r w:rsidR="00795FAE" w:rsidRPr="001F7762">
        <w:rPr>
          <w:rFonts w:ascii="Marianne" w:hAnsi="Marianne" w:cs="Arial"/>
        </w:rPr>
        <w:t xml:space="preserve">peut </w:t>
      </w:r>
      <w:r w:rsidR="00C71CB6" w:rsidRPr="001F7762">
        <w:rPr>
          <w:rFonts w:ascii="Marianne" w:hAnsi="Marianne" w:cs="Arial"/>
        </w:rPr>
        <w:t xml:space="preserve">organiser </w:t>
      </w:r>
      <w:r w:rsidR="00C71CB6" w:rsidRPr="00795FAE">
        <w:rPr>
          <w:rFonts w:ascii="Marianne" w:hAnsi="Marianne" w:cs="Arial"/>
        </w:rPr>
        <w:t xml:space="preserve">un lissage des </w:t>
      </w:r>
      <w:r>
        <w:rPr>
          <w:rFonts w:ascii="Marianne" w:hAnsi="Marianne" w:cs="Arial"/>
        </w:rPr>
        <w:t>horaires de départ et d’arrivée</w:t>
      </w:r>
    </w:p>
    <w:p w:rsidR="00C71CB6" w:rsidRPr="00AB020F" w:rsidRDefault="00C71CB6" w:rsidP="00C71CB6">
      <w:pPr>
        <w:pStyle w:val="Paragraphedeliste"/>
        <w:spacing w:line="276" w:lineRule="auto"/>
        <w:jc w:val="both"/>
        <w:rPr>
          <w:rFonts w:ascii="Marianne" w:hAnsi="Marianne" w:cs="Arial"/>
        </w:rPr>
      </w:pPr>
    </w:p>
    <w:p w:rsidR="00C71CB6" w:rsidRPr="00752931" w:rsidRDefault="00C71CB6" w:rsidP="00C71CB6">
      <w:pPr>
        <w:pStyle w:val="Paragraphedeliste"/>
        <w:numPr>
          <w:ilvl w:val="0"/>
          <w:numId w:val="11"/>
        </w:numPr>
        <w:tabs>
          <w:tab w:val="left" w:pos="1740"/>
        </w:tabs>
        <w:spacing w:line="276" w:lineRule="auto"/>
        <w:jc w:val="both"/>
        <w:rPr>
          <w:rFonts w:ascii="Marianne" w:hAnsi="Marianne" w:cs="Arial"/>
        </w:rPr>
      </w:pPr>
      <w:r w:rsidRPr="00752931">
        <w:rPr>
          <w:rFonts w:ascii="Marianne" w:hAnsi="Marianne" w:cs="Arial"/>
        </w:rPr>
        <w:t xml:space="preserve">Dans les services ouverts au public, les conditions d’accueil du public </w:t>
      </w:r>
      <w:r w:rsidR="00752931">
        <w:rPr>
          <w:rFonts w:ascii="Marianne" w:hAnsi="Marianne" w:cs="Arial"/>
        </w:rPr>
        <w:t>continuent d’</w:t>
      </w:r>
      <w:r w:rsidRPr="00752931">
        <w:rPr>
          <w:rFonts w:ascii="Marianne" w:hAnsi="Marianne" w:cs="Arial"/>
        </w:rPr>
        <w:t>être renforcées, avec, dans toute la mesure du possible</w:t>
      </w:r>
    </w:p>
    <w:p w:rsidR="00C71CB6" w:rsidRPr="0016507F" w:rsidRDefault="00C71CB6" w:rsidP="00C71CB6">
      <w:pPr>
        <w:pStyle w:val="Paragraphedeliste"/>
        <w:numPr>
          <w:ilvl w:val="1"/>
          <w:numId w:val="11"/>
        </w:numPr>
        <w:tabs>
          <w:tab w:val="left" w:pos="1740"/>
        </w:tabs>
        <w:spacing w:line="276" w:lineRule="auto"/>
        <w:jc w:val="both"/>
        <w:rPr>
          <w:rFonts w:ascii="Marianne" w:hAnsi="Marianne" w:cs="Arial"/>
        </w:rPr>
      </w:pPr>
      <w:r w:rsidRPr="00752931">
        <w:rPr>
          <w:rFonts w:ascii="Marianne" w:hAnsi="Marianne" w:cs="Arial"/>
        </w:rPr>
        <w:t xml:space="preserve">l’indication </w:t>
      </w:r>
      <w:r w:rsidR="00C051B9" w:rsidRPr="001F7762">
        <w:rPr>
          <w:rFonts w:ascii="Marianne" w:hAnsi="Marianne" w:cs="Arial"/>
        </w:rPr>
        <w:t>d’une jauge</w:t>
      </w:r>
      <w:r w:rsidR="0016507F" w:rsidRPr="001F7762">
        <w:rPr>
          <w:rFonts w:ascii="Marianne" w:hAnsi="Marianne" w:cs="Arial"/>
        </w:rPr>
        <w:t xml:space="preserve"> (recommandation d’une personne pour 4m²).</w:t>
      </w:r>
      <w:r w:rsidR="00C051B9" w:rsidRPr="001F7762">
        <w:rPr>
          <w:rFonts w:ascii="Marianne" w:hAnsi="Marianne" w:cs="Arial"/>
        </w:rPr>
        <w:t xml:space="preserve">  </w:t>
      </w:r>
    </w:p>
    <w:p w:rsidR="00C71CB6" w:rsidRPr="00752931" w:rsidRDefault="00C71CB6" w:rsidP="00C71CB6">
      <w:pPr>
        <w:pStyle w:val="Paragraphedeliste"/>
        <w:numPr>
          <w:ilvl w:val="1"/>
          <w:numId w:val="11"/>
        </w:numPr>
        <w:tabs>
          <w:tab w:val="left" w:pos="1740"/>
        </w:tabs>
        <w:spacing w:line="276" w:lineRule="auto"/>
        <w:jc w:val="both"/>
        <w:rPr>
          <w:rFonts w:ascii="Marianne" w:hAnsi="Marianne" w:cs="Arial"/>
        </w:rPr>
      </w:pPr>
      <w:r w:rsidRPr="00752931">
        <w:rPr>
          <w:rFonts w:ascii="Marianne" w:hAnsi="Marianne" w:cs="Arial"/>
        </w:rPr>
        <w:t>la séparation</w:t>
      </w:r>
      <w:r w:rsidR="00F240A9">
        <w:rPr>
          <w:rFonts w:ascii="Marianne" w:hAnsi="Marianne" w:cs="Arial"/>
        </w:rPr>
        <w:t xml:space="preserve"> des flux d’entrée et de sortie, avec un marquage au sol</w:t>
      </w:r>
    </w:p>
    <w:p w:rsidR="00C71CB6" w:rsidRPr="00AB020F" w:rsidRDefault="00C71CB6" w:rsidP="00C71CB6">
      <w:pPr>
        <w:pStyle w:val="Paragraphedeliste"/>
        <w:spacing w:line="276" w:lineRule="auto"/>
        <w:rPr>
          <w:rFonts w:ascii="Marianne" w:hAnsi="Marianne" w:cs="Arial"/>
        </w:rPr>
      </w:pPr>
    </w:p>
    <w:p w:rsidR="00C71CB6" w:rsidRPr="001F7762" w:rsidRDefault="006B3DE9" w:rsidP="00D455A9">
      <w:pPr>
        <w:pStyle w:val="Paragraphedeliste"/>
        <w:numPr>
          <w:ilvl w:val="0"/>
          <w:numId w:val="11"/>
        </w:numPr>
        <w:tabs>
          <w:tab w:val="left" w:pos="1740"/>
        </w:tabs>
        <w:spacing w:line="276" w:lineRule="auto"/>
        <w:jc w:val="both"/>
        <w:rPr>
          <w:rFonts w:ascii="Marianne" w:hAnsi="Marianne" w:cs="Arial"/>
        </w:rPr>
      </w:pPr>
      <w:r w:rsidRPr="001F7762">
        <w:rPr>
          <w:rFonts w:ascii="Marianne" w:hAnsi="Marianne" w:cs="Arial"/>
        </w:rPr>
        <w:t>L</w:t>
      </w:r>
      <w:r w:rsidR="003D23E8" w:rsidRPr="001F7762">
        <w:rPr>
          <w:rFonts w:ascii="Marianne" w:hAnsi="Marianne" w:cs="Arial"/>
        </w:rPr>
        <w:t xml:space="preserve">es réunions </w:t>
      </w:r>
      <w:r w:rsidRPr="001F7762">
        <w:rPr>
          <w:rFonts w:ascii="Marianne" w:hAnsi="Marianne" w:cs="Arial"/>
        </w:rPr>
        <w:t xml:space="preserve">en présentiel </w:t>
      </w:r>
      <w:r w:rsidR="003D23E8" w:rsidRPr="001F7762">
        <w:rPr>
          <w:rFonts w:ascii="Marianne" w:hAnsi="Marianne" w:cs="Arial"/>
        </w:rPr>
        <w:t>doivent respecter les gestes barrières, notamment le port du masque, les mesures d’aération/ ventilation des locaux ainsi que les règles de distanciation. Une</w:t>
      </w:r>
      <w:r w:rsidR="00FF669E" w:rsidRPr="001F7762">
        <w:rPr>
          <w:rFonts w:ascii="Marianne" w:hAnsi="Marianne" w:cs="Arial"/>
        </w:rPr>
        <w:t xml:space="preserve"> </w:t>
      </w:r>
      <w:r w:rsidR="003D23E8" w:rsidRPr="001F7762">
        <w:rPr>
          <w:rFonts w:ascii="Marianne" w:hAnsi="Marianne" w:cs="Arial"/>
        </w:rPr>
        <w:t>jauge</w:t>
      </w:r>
      <w:r w:rsidR="00FF669E" w:rsidRPr="001F7762">
        <w:rPr>
          <w:rFonts w:ascii="Marianne" w:hAnsi="Marianne" w:cs="Arial"/>
        </w:rPr>
        <w:t xml:space="preserve"> d’une personne pour 4 m² </w:t>
      </w:r>
      <w:r w:rsidR="003D23E8" w:rsidRPr="001F7762">
        <w:rPr>
          <w:rFonts w:ascii="Marianne" w:hAnsi="Marianne" w:cs="Arial"/>
        </w:rPr>
        <w:t xml:space="preserve">est recommandée. </w:t>
      </w:r>
    </w:p>
    <w:p w:rsidR="003D23E8" w:rsidRPr="003D23E8" w:rsidRDefault="003D23E8" w:rsidP="003D23E8">
      <w:pPr>
        <w:pStyle w:val="Paragraphedeliste"/>
        <w:tabs>
          <w:tab w:val="left" w:pos="1740"/>
        </w:tabs>
        <w:spacing w:line="276" w:lineRule="auto"/>
        <w:jc w:val="both"/>
        <w:rPr>
          <w:rFonts w:ascii="Marianne" w:hAnsi="Marianne" w:cs="Arial"/>
        </w:rPr>
      </w:pPr>
    </w:p>
    <w:p w:rsidR="00C71CB6" w:rsidRPr="00803A6C" w:rsidRDefault="00C71CB6" w:rsidP="00C71CB6">
      <w:pPr>
        <w:pStyle w:val="Paragraphedeliste"/>
        <w:numPr>
          <w:ilvl w:val="0"/>
          <w:numId w:val="11"/>
        </w:numPr>
        <w:tabs>
          <w:tab w:val="left" w:pos="1740"/>
        </w:tabs>
        <w:spacing w:line="276" w:lineRule="auto"/>
        <w:jc w:val="both"/>
        <w:rPr>
          <w:rFonts w:ascii="Marianne" w:hAnsi="Marianne" w:cs="Arial"/>
        </w:rPr>
      </w:pPr>
      <w:r>
        <w:rPr>
          <w:rFonts w:ascii="Marianne" w:hAnsi="Marianne" w:cs="Arial"/>
        </w:rPr>
        <w:t>Il est recommandé d’aérer les pièces régulièrement</w:t>
      </w:r>
    </w:p>
    <w:p w:rsidR="00C71CB6" w:rsidRDefault="00C71CB6" w:rsidP="00C71CB6">
      <w:pPr>
        <w:pStyle w:val="Paragraphedeliste"/>
        <w:spacing w:line="276" w:lineRule="auto"/>
        <w:jc w:val="both"/>
        <w:rPr>
          <w:rFonts w:ascii="Marianne" w:hAnsi="Marianne" w:cs="Arial"/>
        </w:rPr>
      </w:pPr>
    </w:p>
    <w:p w:rsidR="006B3DE9" w:rsidRPr="001F7762" w:rsidRDefault="006B3DE9" w:rsidP="006B3DE9">
      <w:pPr>
        <w:pStyle w:val="Paragraphedeliste"/>
        <w:numPr>
          <w:ilvl w:val="0"/>
          <w:numId w:val="11"/>
        </w:numPr>
        <w:spacing w:line="276" w:lineRule="auto"/>
        <w:jc w:val="both"/>
        <w:rPr>
          <w:rFonts w:ascii="Marianne" w:hAnsi="Marianne" w:cs="Arial"/>
        </w:rPr>
      </w:pPr>
      <w:r w:rsidRPr="001F7762">
        <w:rPr>
          <w:rFonts w:ascii="Marianne" w:hAnsi="Marianne" w:cs="Arial"/>
        </w:rPr>
        <w:t xml:space="preserve">Les moments de convivialité réunissant notamment les </w:t>
      </w:r>
      <w:r w:rsidR="004D0420" w:rsidRPr="001F7762">
        <w:rPr>
          <w:rFonts w:ascii="Marianne" w:hAnsi="Marianne" w:cs="Arial"/>
        </w:rPr>
        <w:t>agents</w:t>
      </w:r>
      <w:r w:rsidRPr="001F7762">
        <w:rPr>
          <w:rFonts w:ascii="Marianne" w:hAnsi="Marianne" w:cs="Arial"/>
        </w:rPr>
        <w:t xml:space="preserve"> en présentiel dans le cadre professionnel peuvent être organisés dans le strict respect des gestes barrières, notamment le port du masque, les mesures d’aération/ventilation et les règles de distanciation. </w:t>
      </w:r>
    </w:p>
    <w:p w:rsidR="00C71CB6" w:rsidRPr="001F7762" w:rsidRDefault="006B3DE9" w:rsidP="00350279">
      <w:pPr>
        <w:pStyle w:val="Paragraphedeliste"/>
        <w:spacing w:line="276" w:lineRule="auto"/>
        <w:jc w:val="both"/>
        <w:rPr>
          <w:rFonts w:ascii="Marianne" w:hAnsi="Marianne" w:cs="Arial"/>
        </w:rPr>
      </w:pPr>
      <w:r w:rsidRPr="001F7762">
        <w:rPr>
          <w:rFonts w:ascii="Marianne" w:hAnsi="Marianne" w:cs="Arial"/>
        </w:rPr>
        <w:t>Dans ce cadre, il est recommandé que ces moments de convivialité se tiennent dans des espaces extérieurs et ne réunissent pas plus de 25 personnes.</w:t>
      </w:r>
    </w:p>
    <w:p w:rsidR="00C71CB6" w:rsidRPr="00245179" w:rsidRDefault="00C71CB6" w:rsidP="00BF1386">
      <w:pPr>
        <w:pStyle w:val="SNAutorit"/>
      </w:pPr>
    </w:p>
    <w:p w:rsidR="009F7073" w:rsidRDefault="009F7073" w:rsidP="008606E8">
      <w:pPr>
        <w:spacing w:after="120" w:line="276" w:lineRule="auto"/>
        <w:jc w:val="both"/>
        <w:rPr>
          <w:rFonts w:ascii="Marianne" w:eastAsia="Arial" w:hAnsi="Marianne" w:cs="Arial"/>
          <w:b/>
          <w:color w:val="000000"/>
          <w:u w:val="single"/>
          <w:lang w:eastAsia="fr-FR"/>
        </w:rPr>
      </w:pPr>
      <w:r>
        <w:rPr>
          <w:rFonts w:ascii="Marianne" w:eastAsia="Arial" w:hAnsi="Marianne" w:cs="Arial"/>
          <w:b/>
          <w:color w:val="000000"/>
          <w:u w:val="single"/>
          <w:lang w:eastAsia="fr-FR"/>
        </w:rPr>
        <w:t>Quelles sont les règles applicables en matière de restauration</w:t>
      </w:r>
      <w:r>
        <w:rPr>
          <w:rFonts w:ascii="Calibri" w:eastAsia="Arial" w:hAnsi="Calibri" w:cs="Calibri"/>
          <w:b/>
          <w:color w:val="000000"/>
          <w:u w:val="single"/>
          <w:lang w:eastAsia="fr-FR"/>
        </w:rPr>
        <w:t> </w:t>
      </w:r>
      <w:r>
        <w:rPr>
          <w:rFonts w:ascii="Marianne" w:eastAsia="Arial" w:hAnsi="Marianne" w:cs="Arial"/>
          <w:b/>
          <w:color w:val="000000"/>
          <w:u w:val="single"/>
          <w:lang w:eastAsia="fr-FR"/>
        </w:rPr>
        <w:t>?</w:t>
      </w:r>
    </w:p>
    <w:p w:rsidR="00A86634" w:rsidRDefault="009F7073" w:rsidP="00A86634">
      <w:pPr>
        <w:pStyle w:val="Paragraphedeliste"/>
        <w:spacing w:line="276" w:lineRule="auto"/>
        <w:ind w:left="0"/>
        <w:jc w:val="both"/>
        <w:rPr>
          <w:rFonts w:ascii="Marianne" w:hAnsi="Marianne" w:cs="Arial"/>
        </w:rPr>
      </w:pPr>
      <w:r w:rsidRPr="00AB020F">
        <w:rPr>
          <w:rFonts w:ascii="Marianne" w:hAnsi="Marianne" w:cs="Arial"/>
        </w:rPr>
        <w:t xml:space="preserve">La restauration administrative </w:t>
      </w:r>
      <w:r>
        <w:rPr>
          <w:rFonts w:ascii="Marianne" w:hAnsi="Marianne" w:cs="Arial"/>
        </w:rPr>
        <w:t xml:space="preserve">s’opère </w:t>
      </w:r>
      <w:r w:rsidRPr="00803528">
        <w:rPr>
          <w:rFonts w:ascii="Marianne" w:hAnsi="Marianne" w:cs="Arial"/>
        </w:rPr>
        <w:t>dans le cadre du protocole «</w:t>
      </w:r>
      <w:r w:rsidRPr="00803528">
        <w:rPr>
          <w:rFonts w:ascii="Calibri" w:hAnsi="Calibri" w:cs="Calibri"/>
        </w:rPr>
        <w:t> </w:t>
      </w:r>
      <w:r w:rsidRPr="00803528">
        <w:rPr>
          <w:rFonts w:ascii="Marianne" w:hAnsi="Marianne" w:cs="Arial"/>
        </w:rPr>
        <w:t>organisation et fonctionnement des restaurants d’entreprise</w:t>
      </w:r>
      <w:r w:rsidRPr="00803528">
        <w:rPr>
          <w:rFonts w:ascii="Calibri" w:hAnsi="Calibri" w:cs="Calibri"/>
        </w:rPr>
        <w:t> </w:t>
      </w:r>
      <w:r w:rsidRPr="00803528">
        <w:rPr>
          <w:rFonts w:ascii="Marianne" w:hAnsi="Marianne" w:cs="Marianne"/>
        </w:rPr>
        <w:t>»,</w:t>
      </w:r>
      <w:r w:rsidRPr="00803528">
        <w:rPr>
          <w:rFonts w:ascii="Marianne" w:hAnsi="Marianne" w:cs="Arial"/>
        </w:rPr>
        <w:t xml:space="preserve"> disponible via ce lien</w:t>
      </w:r>
      <w:r w:rsidR="001F7762">
        <w:rPr>
          <w:rFonts w:ascii="Marianne" w:hAnsi="Marianne" w:cs="Arial"/>
        </w:rPr>
        <w:t xml:space="preserve"> </w:t>
      </w:r>
    </w:p>
    <w:p w:rsidR="006B3DE9" w:rsidRPr="006B3DE9" w:rsidRDefault="00750B10" w:rsidP="006B3DE9">
      <w:pPr>
        <w:rPr>
          <w:rFonts w:ascii="Marianne" w:hAnsi="Marianne"/>
        </w:rPr>
      </w:pPr>
      <w:hyperlink r:id="rId14" w:history="1">
        <w:r w:rsidR="006B3DE9" w:rsidRPr="006B3DE9">
          <w:rPr>
            <w:rStyle w:val="Lienhypertexte"/>
            <w:rFonts w:ascii="Marianne" w:hAnsi="Marianne"/>
          </w:rPr>
          <w:t>https://travail-emploi.gouv.fr/IMG/pdf/doc_cnam_fiches_covid_restaurants-v9.pdf</w:t>
        </w:r>
      </w:hyperlink>
    </w:p>
    <w:p w:rsidR="00A86634" w:rsidRDefault="00A86634" w:rsidP="00A86634">
      <w:pPr>
        <w:pStyle w:val="Paragraphedeliste"/>
        <w:spacing w:line="276" w:lineRule="auto"/>
        <w:ind w:left="0"/>
        <w:jc w:val="both"/>
        <w:rPr>
          <w:rFonts w:ascii="Marianne" w:hAnsi="Marianne" w:cs="Arial"/>
        </w:rPr>
      </w:pPr>
    </w:p>
    <w:p w:rsidR="00AB1352" w:rsidRPr="00A86634" w:rsidRDefault="009F7073" w:rsidP="00A86634">
      <w:pPr>
        <w:pStyle w:val="Paragraphedeliste"/>
        <w:spacing w:line="276" w:lineRule="auto"/>
        <w:ind w:left="0"/>
        <w:jc w:val="both"/>
        <w:rPr>
          <w:rFonts w:ascii="Marianne" w:hAnsi="Marianne" w:cs="Arial"/>
        </w:rPr>
      </w:pPr>
      <w:r w:rsidRPr="0039167E">
        <w:rPr>
          <w:rFonts w:ascii="Marianne" w:hAnsi="Marianne"/>
        </w:rPr>
        <w:t xml:space="preserve">Ce </w:t>
      </w:r>
      <w:r w:rsidRPr="00A61916">
        <w:rPr>
          <w:rFonts w:ascii="Marianne" w:hAnsi="Marianne"/>
        </w:rPr>
        <w:t xml:space="preserve">protocole </w:t>
      </w:r>
      <w:r w:rsidR="006D6148" w:rsidRPr="00A61916">
        <w:rPr>
          <w:rFonts w:ascii="Marianne" w:hAnsi="Marianne"/>
        </w:rPr>
        <w:t>national</w:t>
      </w:r>
      <w:r w:rsidR="008A22DB" w:rsidRPr="00A61916">
        <w:rPr>
          <w:rFonts w:ascii="Marianne" w:hAnsi="Marianne"/>
        </w:rPr>
        <w:t xml:space="preserve">, dont les </w:t>
      </w:r>
      <w:r w:rsidR="001F7762">
        <w:rPr>
          <w:rFonts w:ascii="Marianne" w:hAnsi="Marianne"/>
        </w:rPr>
        <w:t xml:space="preserve">nouvelles </w:t>
      </w:r>
      <w:r w:rsidR="008A22DB" w:rsidRPr="00A61916">
        <w:rPr>
          <w:rFonts w:ascii="Marianne" w:hAnsi="Marianne"/>
        </w:rPr>
        <w:t xml:space="preserve">règles sont applicables </w:t>
      </w:r>
      <w:r w:rsidR="001F7762">
        <w:rPr>
          <w:rFonts w:ascii="Marianne" w:hAnsi="Marianne"/>
        </w:rPr>
        <w:t>à partir du 9 juin</w:t>
      </w:r>
      <w:r w:rsidR="008A22DB" w:rsidRPr="00A61916">
        <w:rPr>
          <w:rFonts w:ascii="Marianne" w:hAnsi="Marianne"/>
        </w:rPr>
        <w:t>,</w:t>
      </w:r>
      <w:r w:rsidR="006D6148" w:rsidRPr="00A61916">
        <w:rPr>
          <w:rFonts w:ascii="Marianne" w:hAnsi="Marianne"/>
        </w:rPr>
        <w:t xml:space="preserve"> </w:t>
      </w:r>
      <w:r w:rsidRPr="0039167E">
        <w:rPr>
          <w:rFonts w:ascii="Marianne" w:hAnsi="Marianne"/>
        </w:rPr>
        <w:t>prévoit notamment</w:t>
      </w:r>
      <w:r w:rsidRPr="0039167E">
        <w:rPr>
          <w:rFonts w:ascii="Calibri" w:hAnsi="Calibri" w:cs="Calibri"/>
        </w:rPr>
        <w:t> </w:t>
      </w:r>
      <w:r w:rsidR="00036874">
        <w:rPr>
          <w:rFonts w:ascii="Marianne" w:hAnsi="Marianne"/>
        </w:rPr>
        <w:t xml:space="preserve"> </w:t>
      </w:r>
    </w:p>
    <w:p w:rsidR="00AB1352" w:rsidRPr="00AB1352" w:rsidRDefault="00036874" w:rsidP="00CB3796">
      <w:pPr>
        <w:pStyle w:val="Paragraphedeliste"/>
        <w:numPr>
          <w:ilvl w:val="0"/>
          <w:numId w:val="38"/>
        </w:numPr>
        <w:spacing w:line="276" w:lineRule="auto"/>
        <w:jc w:val="both"/>
        <w:rPr>
          <w:rFonts w:ascii="Marianne" w:hAnsi="Marianne" w:cs="Arial"/>
          <w:color w:val="00B050"/>
        </w:rPr>
      </w:pPr>
      <w:r w:rsidRPr="00AB1352">
        <w:rPr>
          <w:rFonts w:ascii="Marianne" w:hAnsi="Marianne"/>
        </w:rPr>
        <w:t xml:space="preserve">la </w:t>
      </w:r>
      <w:r w:rsidR="00AB1352">
        <w:rPr>
          <w:rFonts w:ascii="Marianne" w:hAnsi="Marianne"/>
        </w:rPr>
        <w:t>réorganisation des espaces</w:t>
      </w:r>
      <w:r w:rsidR="00AB1352">
        <w:rPr>
          <w:rFonts w:ascii="Calibri" w:hAnsi="Calibri" w:cs="Calibri"/>
        </w:rPr>
        <w:t> </w:t>
      </w:r>
      <w:r w:rsidR="00AB1352">
        <w:rPr>
          <w:rFonts w:ascii="Marianne" w:hAnsi="Marianne"/>
        </w:rPr>
        <w:t>;</w:t>
      </w:r>
    </w:p>
    <w:p w:rsidR="00AB1352" w:rsidRPr="00A61916" w:rsidRDefault="009F7073" w:rsidP="00CB3796">
      <w:pPr>
        <w:pStyle w:val="Paragraphedeliste"/>
        <w:numPr>
          <w:ilvl w:val="0"/>
          <w:numId w:val="38"/>
        </w:numPr>
        <w:spacing w:line="276" w:lineRule="auto"/>
        <w:jc w:val="both"/>
        <w:rPr>
          <w:rFonts w:ascii="Marianne" w:hAnsi="Marianne" w:cs="Arial"/>
        </w:rPr>
      </w:pPr>
      <w:r w:rsidRPr="00AB1352">
        <w:rPr>
          <w:rFonts w:ascii="Marianne" w:hAnsi="Marianne"/>
        </w:rPr>
        <w:t xml:space="preserve">l’adaptation </w:t>
      </w:r>
      <w:r w:rsidR="00036874" w:rsidRPr="00A61916">
        <w:rPr>
          <w:rFonts w:ascii="Marianne" w:hAnsi="Marianne"/>
        </w:rPr>
        <w:t xml:space="preserve">systématique </w:t>
      </w:r>
      <w:r w:rsidRPr="00A61916">
        <w:rPr>
          <w:rFonts w:ascii="Marianne" w:hAnsi="Marianne"/>
        </w:rPr>
        <w:t>des plages horaires</w:t>
      </w:r>
      <w:r w:rsidR="00036874" w:rsidRPr="00A61916">
        <w:rPr>
          <w:rFonts w:ascii="Marianne" w:hAnsi="Marianne"/>
        </w:rPr>
        <w:t xml:space="preserve"> </w:t>
      </w:r>
      <w:r w:rsidR="00C33046" w:rsidRPr="00A61916">
        <w:rPr>
          <w:rFonts w:ascii="Marianne" w:hAnsi="Marianne"/>
        </w:rPr>
        <w:t xml:space="preserve">permettant de limiter au maximum le nombre de personnes présentes sur place au même moment </w:t>
      </w:r>
      <w:r w:rsidR="00AB1352" w:rsidRPr="00A61916">
        <w:rPr>
          <w:rFonts w:ascii="Marianne" w:hAnsi="Marianne"/>
        </w:rPr>
        <w:t>;</w:t>
      </w:r>
    </w:p>
    <w:p w:rsidR="00C33046" w:rsidRPr="004251A0" w:rsidRDefault="001F7762" w:rsidP="00CB3796">
      <w:pPr>
        <w:pStyle w:val="Paragraphedeliste"/>
        <w:numPr>
          <w:ilvl w:val="0"/>
          <w:numId w:val="38"/>
        </w:numPr>
        <w:jc w:val="both"/>
        <w:rPr>
          <w:rFonts w:ascii="Marianne" w:hAnsi="Marianne" w:cs="Arial"/>
        </w:rPr>
      </w:pPr>
      <w:r w:rsidRPr="001F7762">
        <w:rPr>
          <w:rFonts w:ascii="Marianne" w:hAnsi="Marianne" w:cs="Arial"/>
        </w:rPr>
        <w:t>de</w:t>
      </w:r>
      <w:r w:rsidR="00C33046" w:rsidRPr="001F7762">
        <w:rPr>
          <w:rFonts w:ascii="Marianne" w:hAnsi="Marianne" w:cs="Arial"/>
        </w:rPr>
        <w:t xml:space="preserve"> </w:t>
      </w:r>
      <w:r w:rsidR="000A3B96" w:rsidRPr="001F7762">
        <w:rPr>
          <w:rFonts w:ascii="Marianne" w:hAnsi="Marianne" w:cs="Arial"/>
        </w:rPr>
        <w:t xml:space="preserve">poursuivre la mise en place, dans la mesure du possible, </w:t>
      </w:r>
      <w:r w:rsidR="00C33046" w:rsidRPr="00A61916">
        <w:rPr>
          <w:rFonts w:ascii="Marianne" w:hAnsi="Marianne" w:cs="Arial"/>
        </w:rPr>
        <w:t xml:space="preserve">de panier-repas lorsque l’agent peut déjeuner seul dans son bureau ou dans un espace aménagé </w:t>
      </w:r>
      <w:r w:rsidR="00C33046" w:rsidRPr="004251A0">
        <w:rPr>
          <w:rFonts w:ascii="Marianne" w:hAnsi="Marianne" w:cs="Arial"/>
        </w:rPr>
        <w:t>dans le respect des règles sanitaires</w:t>
      </w:r>
      <w:r w:rsidR="00020D04">
        <w:rPr>
          <w:rFonts w:ascii="Calibri" w:hAnsi="Calibri" w:cs="Calibri"/>
        </w:rPr>
        <w:t> </w:t>
      </w:r>
      <w:r w:rsidR="00020D04">
        <w:rPr>
          <w:rFonts w:ascii="Marianne" w:hAnsi="Marianne" w:cs="Arial"/>
        </w:rPr>
        <w:t>;</w:t>
      </w:r>
    </w:p>
    <w:p w:rsidR="00AB1352" w:rsidRPr="004251A0" w:rsidRDefault="000A3B96" w:rsidP="002B02B3">
      <w:pPr>
        <w:pStyle w:val="Paragraphedeliste"/>
        <w:numPr>
          <w:ilvl w:val="0"/>
          <w:numId w:val="38"/>
        </w:numPr>
        <w:spacing w:line="276" w:lineRule="auto"/>
        <w:jc w:val="both"/>
        <w:rPr>
          <w:rFonts w:ascii="Marianne" w:hAnsi="Marianne"/>
        </w:rPr>
      </w:pPr>
      <w:r w:rsidRPr="004251A0">
        <w:rPr>
          <w:rFonts w:ascii="Marianne" w:hAnsi="Marianne"/>
        </w:rPr>
        <w:t xml:space="preserve">que le nombre maximal à table est de 6 personnes </w:t>
      </w:r>
      <w:r w:rsidR="002B02B3" w:rsidRPr="004251A0">
        <w:rPr>
          <w:rFonts w:ascii="Marianne" w:hAnsi="Marianne"/>
        </w:rPr>
        <w:t>(venant ensemble,</w:t>
      </w:r>
      <w:r w:rsidR="00C5540A" w:rsidRPr="004251A0">
        <w:rPr>
          <w:rFonts w:ascii="Marianne" w:hAnsi="Marianne"/>
        </w:rPr>
        <w:t xml:space="preserve"> ceci</w:t>
      </w:r>
      <w:r w:rsidR="002B02B3" w:rsidRPr="004251A0">
        <w:rPr>
          <w:rFonts w:ascii="Marianne" w:hAnsi="Marianne"/>
        </w:rPr>
        <w:t xml:space="preserve"> afin de limiter le nombre de contacts)</w:t>
      </w:r>
      <w:r w:rsidR="004251A0" w:rsidRPr="004251A0">
        <w:rPr>
          <w:rFonts w:ascii="Calibri" w:hAnsi="Calibri" w:cs="Calibri"/>
        </w:rPr>
        <w:t xml:space="preserve">, </w:t>
      </w:r>
      <w:r w:rsidR="00AB1352" w:rsidRPr="004251A0">
        <w:rPr>
          <w:rFonts w:ascii="Marianne" w:hAnsi="Marianne"/>
        </w:rPr>
        <w:t>en respectant strictement la règle des 2 mètres de dis</w:t>
      </w:r>
      <w:r w:rsidR="00CB1CFA" w:rsidRPr="004251A0">
        <w:rPr>
          <w:rFonts w:ascii="Marianne" w:hAnsi="Marianne"/>
        </w:rPr>
        <w:t xml:space="preserve">tanciation </w:t>
      </w:r>
      <w:r w:rsidR="00F240A9" w:rsidRPr="004251A0">
        <w:rPr>
          <w:rFonts w:ascii="Marianne" w:hAnsi="Marianne"/>
        </w:rPr>
        <w:t xml:space="preserve">entre chaque table </w:t>
      </w:r>
      <w:r w:rsidR="00AB1352" w:rsidRPr="004251A0">
        <w:rPr>
          <w:rFonts w:ascii="Marianne" w:hAnsi="Marianne"/>
        </w:rPr>
        <w:t>;</w:t>
      </w:r>
    </w:p>
    <w:p w:rsidR="00AB1352" w:rsidRPr="004251A0" w:rsidRDefault="009F7073" w:rsidP="00CB3796">
      <w:pPr>
        <w:pStyle w:val="Paragraphedeliste"/>
        <w:numPr>
          <w:ilvl w:val="0"/>
          <w:numId w:val="38"/>
        </w:numPr>
        <w:spacing w:line="276" w:lineRule="auto"/>
        <w:jc w:val="both"/>
        <w:rPr>
          <w:rFonts w:ascii="Marianne" w:hAnsi="Marianne" w:cs="Arial"/>
        </w:rPr>
      </w:pPr>
      <w:r w:rsidRPr="004251A0">
        <w:rPr>
          <w:rFonts w:ascii="Marianne" w:hAnsi="Marianne"/>
        </w:rPr>
        <w:t xml:space="preserve">le respect d’une jauge </w:t>
      </w:r>
      <w:r w:rsidR="00097F1D" w:rsidRPr="004251A0">
        <w:rPr>
          <w:rFonts w:ascii="Marianne" w:hAnsi="Marianne"/>
        </w:rPr>
        <w:t>à 50% de l’effectif autorisé</w:t>
      </w:r>
      <w:r w:rsidR="00097F1D" w:rsidRPr="004251A0">
        <w:rPr>
          <w:rFonts w:ascii="Calibri" w:hAnsi="Calibri" w:cs="Calibri"/>
        </w:rPr>
        <w:t xml:space="preserve"> </w:t>
      </w:r>
      <w:r w:rsidR="00AB1352" w:rsidRPr="004251A0">
        <w:rPr>
          <w:rFonts w:ascii="Marianne" w:hAnsi="Marianne"/>
        </w:rPr>
        <w:t>;</w:t>
      </w:r>
    </w:p>
    <w:p w:rsidR="00AB1352" w:rsidRPr="00AB1352" w:rsidRDefault="009F7073" w:rsidP="00CB3796">
      <w:pPr>
        <w:pStyle w:val="Paragraphedeliste"/>
        <w:numPr>
          <w:ilvl w:val="0"/>
          <w:numId w:val="38"/>
        </w:numPr>
        <w:spacing w:line="276" w:lineRule="auto"/>
        <w:jc w:val="both"/>
        <w:rPr>
          <w:rFonts w:ascii="Marianne" w:hAnsi="Marianne" w:cs="Arial"/>
          <w:color w:val="00B050"/>
        </w:rPr>
      </w:pPr>
      <w:r w:rsidRPr="00AB1352">
        <w:rPr>
          <w:rFonts w:ascii="Marianne" w:hAnsi="Marianne"/>
        </w:rPr>
        <w:t>l’adapt</w:t>
      </w:r>
      <w:r w:rsidR="00AB1352">
        <w:rPr>
          <w:rFonts w:ascii="Marianne" w:hAnsi="Marianne"/>
        </w:rPr>
        <w:t>ation des plans de circulation</w:t>
      </w:r>
      <w:r w:rsidR="00AB1352">
        <w:rPr>
          <w:rFonts w:ascii="Calibri" w:hAnsi="Calibri" w:cs="Calibri"/>
        </w:rPr>
        <w:t> </w:t>
      </w:r>
      <w:r w:rsidR="00AB1352">
        <w:rPr>
          <w:rFonts w:ascii="Marianne" w:hAnsi="Marianne"/>
        </w:rPr>
        <w:t>;</w:t>
      </w:r>
    </w:p>
    <w:p w:rsidR="00AB1352" w:rsidRPr="00AB1352" w:rsidRDefault="009F7073" w:rsidP="00CB3796">
      <w:pPr>
        <w:pStyle w:val="Paragraphedeliste"/>
        <w:numPr>
          <w:ilvl w:val="0"/>
          <w:numId w:val="38"/>
        </w:numPr>
        <w:spacing w:line="276" w:lineRule="auto"/>
        <w:jc w:val="both"/>
        <w:rPr>
          <w:rFonts w:ascii="Marianne" w:hAnsi="Marianne" w:cs="Arial"/>
          <w:color w:val="00B050"/>
        </w:rPr>
      </w:pPr>
      <w:r w:rsidRPr="00AB1352">
        <w:rPr>
          <w:rFonts w:ascii="Marianne" w:hAnsi="Marianne"/>
        </w:rPr>
        <w:t xml:space="preserve">le port du masque lors des déplacements dans </w:t>
      </w:r>
      <w:r w:rsidR="00CA01C2" w:rsidRPr="00AB1352">
        <w:rPr>
          <w:rFonts w:ascii="Marianne" w:hAnsi="Marianne"/>
        </w:rPr>
        <w:t>le restaurant</w:t>
      </w:r>
      <w:r w:rsidR="00AB1352">
        <w:rPr>
          <w:rFonts w:ascii="Calibri" w:hAnsi="Calibri" w:cs="Calibri"/>
        </w:rPr>
        <w:t> </w:t>
      </w:r>
      <w:r w:rsidR="00AB1352">
        <w:rPr>
          <w:rFonts w:ascii="Marianne" w:hAnsi="Marianne"/>
        </w:rPr>
        <w:t>;</w:t>
      </w:r>
      <w:r w:rsidRPr="00AB1352">
        <w:rPr>
          <w:rFonts w:ascii="Marianne" w:hAnsi="Marianne"/>
        </w:rPr>
        <w:t xml:space="preserve"> </w:t>
      </w:r>
    </w:p>
    <w:p w:rsidR="00AB1352" w:rsidRPr="00AB1352" w:rsidRDefault="009F7073" w:rsidP="00CB3796">
      <w:pPr>
        <w:pStyle w:val="Paragraphedeliste"/>
        <w:numPr>
          <w:ilvl w:val="0"/>
          <w:numId w:val="38"/>
        </w:numPr>
        <w:spacing w:line="276" w:lineRule="auto"/>
        <w:jc w:val="both"/>
        <w:rPr>
          <w:rFonts w:ascii="Marianne" w:hAnsi="Marianne" w:cs="Arial"/>
          <w:color w:val="00B050"/>
        </w:rPr>
      </w:pPr>
      <w:r w:rsidRPr="00AB1352">
        <w:rPr>
          <w:rFonts w:ascii="Marianne" w:hAnsi="Marianne"/>
        </w:rPr>
        <w:t xml:space="preserve">l’aération des </w:t>
      </w:r>
      <w:r w:rsidR="00AB1352">
        <w:rPr>
          <w:rFonts w:ascii="Marianne" w:hAnsi="Marianne"/>
        </w:rPr>
        <w:t>espaces clos</w:t>
      </w:r>
      <w:r w:rsidR="00AB1352">
        <w:rPr>
          <w:rFonts w:ascii="Calibri" w:hAnsi="Calibri" w:cs="Calibri"/>
        </w:rPr>
        <w:t> </w:t>
      </w:r>
      <w:r w:rsidR="00AB1352">
        <w:rPr>
          <w:rFonts w:ascii="Marianne" w:hAnsi="Marianne"/>
        </w:rPr>
        <w:t>;</w:t>
      </w:r>
    </w:p>
    <w:p w:rsidR="00AB1352" w:rsidRPr="00A61916" w:rsidRDefault="00D93CBB" w:rsidP="00CB3796">
      <w:pPr>
        <w:pStyle w:val="Paragraphedeliste"/>
        <w:numPr>
          <w:ilvl w:val="0"/>
          <w:numId w:val="38"/>
        </w:numPr>
        <w:spacing w:line="276" w:lineRule="auto"/>
        <w:jc w:val="both"/>
        <w:rPr>
          <w:rFonts w:ascii="Marianne" w:hAnsi="Marianne" w:cs="Arial"/>
        </w:rPr>
      </w:pPr>
      <w:r w:rsidRPr="00AB1352">
        <w:rPr>
          <w:rFonts w:ascii="Marianne" w:hAnsi="Marianne"/>
        </w:rPr>
        <w:t xml:space="preserve">la désinfection </w:t>
      </w:r>
      <w:r w:rsidRPr="00A61916">
        <w:rPr>
          <w:rFonts w:ascii="Marianne" w:hAnsi="Marianne"/>
        </w:rPr>
        <w:t>renforcée</w:t>
      </w:r>
      <w:r w:rsidR="00AB1352" w:rsidRPr="00A61916">
        <w:rPr>
          <w:rFonts w:ascii="Calibri" w:hAnsi="Calibri" w:cs="Calibri"/>
        </w:rPr>
        <w:t> </w:t>
      </w:r>
      <w:r w:rsidR="00AB1352" w:rsidRPr="00A61916">
        <w:rPr>
          <w:rFonts w:ascii="Marianne" w:hAnsi="Marianne"/>
        </w:rPr>
        <w:t>;</w:t>
      </w:r>
    </w:p>
    <w:p w:rsidR="00AB1352" w:rsidRPr="00A61916" w:rsidRDefault="00D93CBB" w:rsidP="00CB3796">
      <w:pPr>
        <w:pStyle w:val="Paragraphedeliste"/>
        <w:numPr>
          <w:ilvl w:val="0"/>
          <w:numId w:val="38"/>
        </w:numPr>
        <w:spacing w:line="276" w:lineRule="auto"/>
        <w:jc w:val="both"/>
        <w:rPr>
          <w:rFonts w:ascii="Marianne" w:hAnsi="Marianne" w:cs="Arial"/>
          <w:strike/>
        </w:rPr>
      </w:pPr>
      <w:r w:rsidRPr="00A61916">
        <w:rPr>
          <w:rFonts w:ascii="Marianne" w:hAnsi="Marianne"/>
        </w:rPr>
        <w:t>la mise à disposition de gel hydroalcoolique</w:t>
      </w:r>
      <w:r w:rsidR="00AB1352" w:rsidRPr="00A61916">
        <w:rPr>
          <w:rFonts w:ascii="Marianne" w:hAnsi="Marianne"/>
        </w:rPr>
        <w:t>.</w:t>
      </w:r>
    </w:p>
    <w:p w:rsidR="00AB1352" w:rsidRDefault="00AB1352" w:rsidP="009F7073">
      <w:pPr>
        <w:pStyle w:val="Paragraphedeliste"/>
        <w:spacing w:line="276" w:lineRule="auto"/>
        <w:ind w:left="0"/>
        <w:jc w:val="both"/>
        <w:rPr>
          <w:rFonts w:ascii="Marianne" w:hAnsi="Marianne" w:cs="Arial"/>
        </w:rPr>
      </w:pPr>
    </w:p>
    <w:p w:rsidR="004251A0" w:rsidRPr="00AB020F" w:rsidRDefault="004251A0" w:rsidP="009F7073">
      <w:pPr>
        <w:pStyle w:val="Paragraphedeliste"/>
        <w:spacing w:line="276" w:lineRule="auto"/>
        <w:ind w:left="0"/>
        <w:jc w:val="both"/>
        <w:rPr>
          <w:rFonts w:ascii="Marianne" w:hAnsi="Marianne" w:cs="Arial"/>
        </w:rPr>
      </w:pPr>
    </w:p>
    <w:p w:rsidR="00FB1022" w:rsidRPr="002933E6" w:rsidRDefault="00FB1022" w:rsidP="008606E8">
      <w:pPr>
        <w:tabs>
          <w:tab w:val="left" w:pos="1740"/>
        </w:tabs>
        <w:spacing w:line="276" w:lineRule="auto"/>
        <w:jc w:val="both"/>
        <w:rPr>
          <w:rFonts w:ascii="Marianne" w:hAnsi="Marianne" w:cs="Arial"/>
          <w:b/>
          <w:u w:val="single"/>
        </w:rPr>
      </w:pPr>
      <w:r w:rsidRPr="002933E6">
        <w:rPr>
          <w:rFonts w:ascii="Marianne" w:hAnsi="Marianne" w:cs="Arial"/>
          <w:b/>
          <w:u w:val="single"/>
        </w:rPr>
        <w:t>Est-il possible de présenter une carte professionnelle comme justificatif pour se rendre sur le lieu de travail ou faut-il une attestation complémentaire de l’</w:t>
      </w:r>
      <w:r w:rsidR="002933E6" w:rsidRPr="002933E6">
        <w:rPr>
          <w:rFonts w:ascii="Marianne" w:hAnsi="Marianne" w:cs="Arial"/>
          <w:b/>
          <w:u w:val="single"/>
        </w:rPr>
        <w:t>employeur</w:t>
      </w:r>
      <w:r w:rsidRPr="002933E6">
        <w:rPr>
          <w:rFonts w:ascii="Marianne" w:hAnsi="Marianne" w:cs="Arial"/>
          <w:b/>
          <w:u w:val="single"/>
        </w:rPr>
        <w:t>?</w:t>
      </w:r>
    </w:p>
    <w:p w:rsidR="00F55D83" w:rsidRPr="00F55D83" w:rsidRDefault="00F55D83" w:rsidP="008606E8">
      <w:pPr>
        <w:spacing w:before="120" w:after="60" w:line="276" w:lineRule="auto"/>
        <w:ind w:right="2"/>
        <w:jc w:val="both"/>
        <w:rPr>
          <w:rFonts w:ascii="Marianne" w:hAnsi="Marianne" w:cs="Arial"/>
        </w:rPr>
      </w:pPr>
      <w:r w:rsidRPr="00F55D83">
        <w:rPr>
          <w:rFonts w:ascii="Marianne" w:hAnsi="Marianne" w:cs="Arial"/>
        </w:rPr>
        <w:t xml:space="preserve">La carte professionnelle des agents publics tient lieu de justificatif pour les déplacements </w:t>
      </w:r>
      <w:r w:rsidRPr="004251A0">
        <w:rPr>
          <w:rFonts w:ascii="Marianne" w:hAnsi="Marianne" w:cs="Arial"/>
        </w:rPr>
        <w:t>professionnels</w:t>
      </w:r>
      <w:r w:rsidR="00F802A8" w:rsidRPr="004251A0">
        <w:rPr>
          <w:rFonts w:ascii="Marianne" w:hAnsi="Marianne" w:cs="Arial"/>
        </w:rPr>
        <w:t xml:space="preserve"> pendant la période de couvre-feu</w:t>
      </w:r>
      <w:r w:rsidR="005D6FA7" w:rsidRPr="004251A0">
        <w:rPr>
          <w:rFonts w:ascii="Marianne" w:hAnsi="Marianne" w:cs="Arial"/>
        </w:rPr>
        <w:t>.</w:t>
      </w:r>
      <w:r w:rsidRPr="004251A0">
        <w:rPr>
          <w:rFonts w:ascii="Marianne" w:hAnsi="Marianne" w:cs="Arial"/>
        </w:rPr>
        <w:t xml:space="preserve"> </w:t>
      </w:r>
      <w:r w:rsidRPr="00803528">
        <w:rPr>
          <w:rFonts w:ascii="Marianne" w:hAnsi="Marianne" w:cs="Arial"/>
        </w:rPr>
        <w:t xml:space="preserve">L’usage </w:t>
      </w:r>
      <w:r w:rsidRPr="00F55D83">
        <w:rPr>
          <w:rFonts w:ascii="Marianne" w:hAnsi="Marianne" w:cs="Arial"/>
        </w:rPr>
        <w:t>de la carte professionnelle doit être strictement limité aux déplacements professionnel</w:t>
      </w:r>
      <w:r>
        <w:rPr>
          <w:rFonts w:ascii="Marianne" w:hAnsi="Marianne" w:cs="Arial"/>
        </w:rPr>
        <w:t>s, à l’exclusion de tout autre.</w:t>
      </w:r>
    </w:p>
    <w:p w:rsidR="00FB1022" w:rsidRDefault="00F55D83" w:rsidP="008606E8">
      <w:pPr>
        <w:spacing w:before="120" w:after="60" w:line="276" w:lineRule="auto"/>
        <w:ind w:right="2"/>
        <w:jc w:val="both"/>
        <w:rPr>
          <w:rFonts w:ascii="Marianne" w:hAnsi="Marianne" w:cs="Arial"/>
        </w:rPr>
      </w:pPr>
      <w:r>
        <w:rPr>
          <w:rFonts w:ascii="Marianne" w:hAnsi="Marianne" w:cs="Arial"/>
        </w:rPr>
        <w:t>Si la</w:t>
      </w:r>
      <w:r w:rsidRPr="00F55D83">
        <w:rPr>
          <w:rFonts w:ascii="Marianne" w:hAnsi="Marianne" w:cs="Arial"/>
        </w:rPr>
        <w:t xml:space="preserve"> carte professionnelle n’indique pas le lieu de travail, il est recommandé d’avoir sur soi un document précisant ce lieu</w:t>
      </w:r>
      <w:r>
        <w:rPr>
          <w:rFonts w:ascii="Marianne" w:hAnsi="Marianne" w:cs="Arial"/>
        </w:rPr>
        <w:t>.</w:t>
      </w:r>
    </w:p>
    <w:p w:rsidR="00304FB2" w:rsidRDefault="00304FB2" w:rsidP="008606E8">
      <w:pPr>
        <w:spacing w:before="120" w:after="60" w:line="276" w:lineRule="auto"/>
        <w:ind w:right="2"/>
        <w:jc w:val="both"/>
        <w:rPr>
          <w:rFonts w:ascii="Marianne" w:eastAsia="Arial" w:hAnsi="Marianne" w:cs="Arial"/>
          <w:b/>
          <w:u w:val="single"/>
          <w:lang w:eastAsia="fr-FR"/>
        </w:rPr>
      </w:pPr>
    </w:p>
    <w:p w:rsidR="00D95311" w:rsidRPr="00953C61" w:rsidRDefault="002974D5" w:rsidP="008606E8">
      <w:pPr>
        <w:spacing w:before="120" w:after="60" w:line="276" w:lineRule="auto"/>
        <w:ind w:right="2" w:hanging="10"/>
        <w:jc w:val="both"/>
        <w:rPr>
          <w:rFonts w:ascii="Marianne" w:eastAsia="Arial" w:hAnsi="Marianne" w:cs="Arial"/>
          <w:b/>
          <w:u w:val="single"/>
          <w:lang w:eastAsia="fr-FR"/>
        </w:rPr>
      </w:pPr>
      <w:r w:rsidRPr="00AB020F">
        <w:rPr>
          <w:rFonts w:ascii="Marianne" w:eastAsia="Arial" w:hAnsi="Marianne" w:cs="Arial"/>
          <w:b/>
          <w:u w:val="single"/>
          <w:lang w:eastAsia="fr-FR"/>
        </w:rPr>
        <w:t xml:space="preserve">Quelle </w:t>
      </w:r>
      <w:r w:rsidR="00737268">
        <w:rPr>
          <w:rFonts w:ascii="Marianne" w:eastAsia="Arial" w:hAnsi="Marianne" w:cs="Arial"/>
          <w:b/>
          <w:u w:val="single"/>
          <w:lang w:eastAsia="fr-FR"/>
        </w:rPr>
        <w:t xml:space="preserve">est la </w:t>
      </w:r>
      <w:r w:rsidRPr="00AB020F">
        <w:rPr>
          <w:rFonts w:ascii="Marianne" w:eastAsia="Arial" w:hAnsi="Marianne" w:cs="Arial"/>
          <w:b/>
          <w:u w:val="single"/>
          <w:lang w:eastAsia="fr-FR"/>
        </w:rPr>
        <w:t>situation pour les agents identifiés comme «</w:t>
      </w:r>
      <w:r w:rsidRPr="00AB020F">
        <w:rPr>
          <w:rFonts w:ascii="Calibri" w:eastAsia="Arial" w:hAnsi="Calibri" w:cs="Calibri"/>
          <w:b/>
          <w:u w:val="single"/>
          <w:lang w:eastAsia="fr-FR"/>
        </w:rPr>
        <w:t> </w:t>
      </w:r>
      <w:r w:rsidRPr="00AB020F">
        <w:rPr>
          <w:rFonts w:ascii="Marianne" w:eastAsia="Arial" w:hAnsi="Marianne" w:cs="Arial"/>
          <w:b/>
          <w:u w:val="single"/>
          <w:lang w:eastAsia="fr-FR"/>
        </w:rPr>
        <w:t>cas contact à risque</w:t>
      </w:r>
      <w:r w:rsidRPr="00AB020F">
        <w:rPr>
          <w:rFonts w:ascii="Calibri" w:eastAsia="Arial" w:hAnsi="Calibri" w:cs="Calibri"/>
          <w:b/>
          <w:u w:val="single"/>
          <w:lang w:eastAsia="fr-FR"/>
        </w:rPr>
        <w:t> </w:t>
      </w:r>
      <w:r w:rsidRPr="00AB020F">
        <w:rPr>
          <w:rFonts w:ascii="Marianne" w:eastAsia="Arial" w:hAnsi="Marianne" w:cs="Marianne"/>
          <w:b/>
          <w:u w:val="single"/>
          <w:lang w:eastAsia="fr-FR"/>
        </w:rPr>
        <w:t>»</w:t>
      </w:r>
      <w:r w:rsidRPr="00AB020F">
        <w:rPr>
          <w:rFonts w:ascii="Calibri" w:eastAsia="Arial" w:hAnsi="Calibri" w:cs="Calibri"/>
          <w:b/>
          <w:u w:val="single"/>
          <w:lang w:eastAsia="fr-FR"/>
        </w:rPr>
        <w:t> </w:t>
      </w:r>
      <w:r w:rsidRPr="00AB020F">
        <w:rPr>
          <w:rFonts w:ascii="Marianne" w:eastAsia="Arial" w:hAnsi="Marianne" w:cs="Arial"/>
          <w:b/>
          <w:u w:val="single"/>
          <w:lang w:eastAsia="fr-FR"/>
        </w:rPr>
        <w:t>?</w:t>
      </w:r>
    </w:p>
    <w:p w:rsidR="002F0140" w:rsidRPr="00AB020F" w:rsidRDefault="002974D5" w:rsidP="008606E8">
      <w:pPr>
        <w:spacing w:line="276" w:lineRule="auto"/>
        <w:jc w:val="both"/>
        <w:rPr>
          <w:rFonts w:ascii="Marianne" w:hAnsi="Marianne" w:cs="Arial"/>
        </w:rPr>
      </w:pPr>
      <w:r w:rsidRPr="00AB020F">
        <w:rPr>
          <w:rFonts w:ascii="Marianne" w:hAnsi="Marianne" w:cs="Arial"/>
        </w:rPr>
        <w:t>Pendant la durée nécessaire de l’isolement</w:t>
      </w:r>
      <w:r w:rsidR="00F111E7">
        <w:rPr>
          <w:rFonts w:ascii="Marianne" w:hAnsi="Marianne" w:cs="Arial"/>
        </w:rPr>
        <w:t xml:space="preserve"> telle que définie </w:t>
      </w:r>
      <w:r w:rsidR="00FB1971">
        <w:rPr>
          <w:rFonts w:ascii="Marianne" w:hAnsi="Marianne" w:cs="Arial"/>
        </w:rPr>
        <w:t xml:space="preserve">par l’Assurance maladie </w:t>
      </w:r>
      <w:r w:rsidR="00F111E7">
        <w:rPr>
          <w:rFonts w:ascii="Marianne" w:hAnsi="Marianne" w:cs="Arial"/>
        </w:rPr>
        <w:t>selon le cas de figure (test positif, existence de sympt</w:t>
      </w:r>
      <w:r w:rsidR="000C6912">
        <w:rPr>
          <w:rFonts w:ascii="Marianne" w:hAnsi="Marianne" w:cs="Arial"/>
        </w:rPr>
        <w:t>ômes ou non</w:t>
      </w:r>
      <w:r w:rsidR="00F111E7">
        <w:rPr>
          <w:rFonts w:ascii="Marianne" w:hAnsi="Marianne" w:cs="Arial"/>
        </w:rPr>
        <w:t xml:space="preserve">, attente du test) </w:t>
      </w:r>
      <w:hyperlink r:id="rId15" w:history="1">
        <w:r w:rsidR="00F111E7" w:rsidRPr="0049022A">
          <w:rPr>
            <w:rStyle w:val="Lienhypertexte"/>
            <w:rFonts w:ascii="Marianne" w:hAnsi="Marianne" w:cs="Arial"/>
          </w:rPr>
          <w:t>https://www.ameli.fr/paris/assure/covid-19/isolement-principes-et-regles-respecter/isolement-principes-generaux</w:t>
        </w:r>
      </w:hyperlink>
      <w:r w:rsidRPr="00AB020F">
        <w:rPr>
          <w:rFonts w:ascii="Marianne" w:hAnsi="Marianne" w:cs="Arial"/>
        </w:rPr>
        <w:t xml:space="preserve">, la personne identifiée comme « </w:t>
      </w:r>
      <w:r w:rsidR="00800CD6">
        <w:rPr>
          <w:rFonts w:ascii="Marianne" w:hAnsi="Marianne" w:cs="Arial"/>
        </w:rPr>
        <w:t>cas</w:t>
      </w:r>
      <w:r w:rsidRPr="00AB020F">
        <w:rPr>
          <w:rFonts w:ascii="Marianne" w:hAnsi="Marianne" w:cs="Arial"/>
        </w:rPr>
        <w:t xml:space="preserve"> contact à risque » est placée</w:t>
      </w:r>
      <w:r w:rsidR="00D738E8" w:rsidRPr="00D738E8">
        <w:rPr>
          <w:rFonts w:ascii="Marianne" w:hAnsi="Marianne" w:cs="Arial"/>
        </w:rPr>
        <w:t xml:space="preserve"> </w:t>
      </w:r>
      <w:r w:rsidR="00D738E8" w:rsidRPr="00AB020F">
        <w:rPr>
          <w:rFonts w:ascii="Marianne" w:hAnsi="Marianne" w:cs="Arial"/>
        </w:rPr>
        <w:t>en télétravail</w:t>
      </w:r>
      <w:r w:rsidRPr="00AB020F">
        <w:rPr>
          <w:rFonts w:ascii="Marianne" w:hAnsi="Marianne" w:cs="Arial"/>
        </w:rPr>
        <w:t xml:space="preserve"> </w:t>
      </w:r>
      <w:r w:rsidR="00D738E8">
        <w:rPr>
          <w:rFonts w:ascii="Marianne" w:hAnsi="Marianne" w:cs="Arial"/>
        </w:rPr>
        <w:t xml:space="preserve">et à défaut, </w:t>
      </w:r>
      <w:r w:rsidRPr="00AB020F">
        <w:rPr>
          <w:rFonts w:ascii="Marianne" w:hAnsi="Marianne" w:cs="Arial"/>
        </w:rPr>
        <w:t xml:space="preserve">en autorisation spéciale d’absence . </w:t>
      </w:r>
    </w:p>
    <w:p w:rsidR="002974D5" w:rsidRPr="00AB020F" w:rsidRDefault="002974D5" w:rsidP="008606E8">
      <w:pPr>
        <w:spacing w:line="276" w:lineRule="auto"/>
        <w:jc w:val="both"/>
        <w:rPr>
          <w:rFonts w:ascii="Marianne" w:hAnsi="Marianne" w:cs="Arial"/>
        </w:rPr>
      </w:pPr>
      <w:r w:rsidRPr="00AB020F">
        <w:rPr>
          <w:rFonts w:ascii="Marianne" w:hAnsi="Marianne" w:cs="Arial"/>
        </w:rPr>
        <w:t>Des règles particulières peuvent toutefois être prévues, conformément à la circulaire du Premier ministre du 1</w:t>
      </w:r>
      <w:r w:rsidRPr="00AB020F">
        <w:rPr>
          <w:rFonts w:ascii="Marianne" w:hAnsi="Marianne" w:cs="Arial"/>
          <w:vertAlign w:val="superscript"/>
        </w:rPr>
        <w:t>er</w:t>
      </w:r>
      <w:r w:rsidRPr="00AB020F">
        <w:rPr>
          <w:rFonts w:ascii="Marianne" w:hAnsi="Marianne" w:cs="Arial"/>
        </w:rPr>
        <w:t xml:space="preserve"> septembre 2020 et au protocole</w:t>
      </w:r>
      <w:r w:rsidRPr="00AB020F">
        <w:rPr>
          <w:rFonts w:ascii="Marianne" w:hAnsi="Marianne"/>
        </w:rPr>
        <w:t xml:space="preserve"> </w:t>
      </w:r>
      <w:r w:rsidRPr="00AB020F">
        <w:rPr>
          <w:rFonts w:ascii="Marianne" w:hAnsi="Marianne" w:cs="Arial"/>
        </w:rPr>
        <w:t>national en entreprise pour assurer la santé et la sécurité des salariés, pour tenir compte des bes</w:t>
      </w:r>
      <w:r w:rsidR="00471C46">
        <w:rPr>
          <w:rFonts w:ascii="Marianne" w:hAnsi="Marianne" w:cs="Arial"/>
        </w:rPr>
        <w:t>oins du service public concerné (</w:t>
      </w:r>
      <w:r w:rsidR="00FB1971">
        <w:rPr>
          <w:rFonts w:ascii="Marianne" w:hAnsi="Marianne" w:cs="Arial"/>
        </w:rPr>
        <w:t xml:space="preserve">police ou </w:t>
      </w:r>
      <w:r w:rsidR="00471C46">
        <w:rPr>
          <w:rFonts w:ascii="Marianne" w:hAnsi="Marianne" w:cs="Arial"/>
        </w:rPr>
        <w:t>hôpitaux par exemple).</w:t>
      </w:r>
    </w:p>
    <w:p w:rsidR="002974D5" w:rsidRPr="00AB020F" w:rsidRDefault="002974D5" w:rsidP="008606E8">
      <w:pPr>
        <w:spacing w:before="120" w:after="60" w:line="276" w:lineRule="auto"/>
        <w:ind w:right="2"/>
        <w:jc w:val="both"/>
        <w:rPr>
          <w:rFonts w:ascii="Marianne" w:eastAsia="Arial" w:hAnsi="Marianne" w:cs="Arial"/>
          <w:lang w:eastAsia="fr-FR"/>
        </w:rPr>
      </w:pPr>
      <w:r w:rsidRPr="00AB020F">
        <w:rPr>
          <w:rFonts w:ascii="Marianne" w:eastAsia="Arial" w:hAnsi="Marianne" w:cs="Arial"/>
          <w:lang w:eastAsia="fr-FR"/>
        </w:rPr>
        <w:t>L’agent public doit remettre à son employeur le document transmis par les équipes du «</w:t>
      </w:r>
      <w:r w:rsidRPr="00AB020F">
        <w:rPr>
          <w:rFonts w:ascii="Calibri" w:eastAsia="Arial" w:hAnsi="Calibri" w:cs="Calibri"/>
          <w:lang w:eastAsia="fr-FR"/>
        </w:rPr>
        <w:t> </w:t>
      </w:r>
      <w:r w:rsidRPr="00AB020F">
        <w:rPr>
          <w:rFonts w:ascii="Marianne" w:eastAsia="Arial" w:hAnsi="Marianne" w:cs="Arial"/>
          <w:lang w:eastAsia="fr-FR"/>
        </w:rPr>
        <w:t>contact tracing</w:t>
      </w:r>
      <w:r w:rsidRPr="00AB020F">
        <w:rPr>
          <w:rFonts w:ascii="Calibri" w:eastAsia="Arial" w:hAnsi="Calibri" w:cs="Calibri"/>
          <w:lang w:eastAsia="fr-FR"/>
        </w:rPr>
        <w:t> </w:t>
      </w:r>
      <w:r w:rsidRPr="00AB020F">
        <w:rPr>
          <w:rFonts w:ascii="Marianne" w:eastAsia="Arial" w:hAnsi="Marianne" w:cs="Marianne"/>
          <w:lang w:eastAsia="fr-FR"/>
        </w:rPr>
        <w:t>»</w:t>
      </w:r>
      <w:r w:rsidRPr="00AB020F">
        <w:rPr>
          <w:rFonts w:ascii="Marianne" w:eastAsia="Arial" w:hAnsi="Marianne" w:cs="Arial"/>
          <w:lang w:eastAsia="fr-FR"/>
        </w:rPr>
        <w:t xml:space="preserve"> de l</w:t>
      </w:r>
      <w:r w:rsidRPr="00AB020F">
        <w:rPr>
          <w:rFonts w:ascii="Marianne" w:eastAsia="Arial" w:hAnsi="Marianne" w:cs="Marianne"/>
          <w:lang w:eastAsia="fr-FR"/>
        </w:rPr>
        <w:t>’</w:t>
      </w:r>
      <w:r w:rsidRPr="00AB020F">
        <w:rPr>
          <w:rFonts w:ascii="Marianne" w:eastAsia="Arial" w:hAnsi="Marianne" w:cs="Arial"/>
          <w:lang w:eastAsia="fr-FR"/>
        </w:rPr>
        <w:t>Assurance maladie.</w:t>
      </w:r>
    </w:p>
    <w:p w:rsidR="002974D5" w:rsidRPr="00AB020F" w:rsidRDefault="002974D5" w:rsidP="008606E8">
      <w:pPr>
        <w:pStyle w:val="Textebrut"/>
        <w:spacing w:line="276" w:lineRule="auto"/>
        <w:jc w:val="both"/>
        <w:rPr>
          <w:rFonts w:ascii="Marianne" w:hAnsi="Marianne" w:cs="Arial"/>
          <w:b/>
          <w:bCs/>
        </w:rPr>
      </w:pPr>
    </w:p>
    <w:p w:rsidR="002974D5" w:rsidRPr="007953F4" w:rsidRDefault="002974D5" w:rsidP="008606E8">
      <w:pPr>
        <w:pStyle w:val="Textebrut"/>
        <w:spacing w:line="276" w:lineRule="auto"/>
        <w:jc w:val="both"/>
        <w:rPr>
          <w:rFonts w:ascii="Marianne" w:hAnsi="Marianne" w:cs="Arial"/>
          <w:bCs/>
        </w:rPr>
      </w:pPr>
      <w:r w:rsidRPr="007953F4">
        <w:rPr>
          <w:rFonts w:ascii="Marianne" w:hAnsi="Marianne" w:cs="Arial"/>
          <w:bCs/>
        </w:rPr>
        <w:t xml:space="preserve">Les employeurs publics doivent veiller à ne pas appliquer de jour de carence aux cas contact à risque. </w:t>
      </w:r>
    </w:p>
    <w:p w:rsidR="00304FB2" w:rsidRDefault="00304FB2" w:rsidP="008606E8">
      <w:pPr>
        <w:spacing w:after="191" w:line="276" w:lineRule="auto"/>
        <w:ind w:right="2"/>
        <w:jc w:val="both"/>
        <w:rPr>
          <w:rFonts w:ascii="Marianne" w:eastAsia="Arial" w:hAnsi="Marianne" w:cs="Arial"/>
          <w:b/>
          <w:lang w:eastAsia="fr-FR"/>
        </w:rPr>
      </w:pPr>
    </w:p>
    <w:p w:rsidR="00304FB2" w:rsidRDefault="00304FB2" w:rsidP="008606E8">
      <w:pPr>
        <w:tabs>
          <w:tab w:val="left" w:pos="1740"/>
        </w:tabs>
        <w:spacing w:line="276" w:lineRule="auto"/>
        <w:jc w:val="both"/>
        <w:rPr>
          <w:rFonts w:ascii="Marianne" w:hAnsi="Marianne" w:cs="Arial"/>
          <w:b/>
          <w:u w:val="single"/>
        </w:rPr>
      </w:pPr>
      <w:r>
        <w:rPr>
          <w:rFonts w:ascii="Marianne" w:hAnsi="Marianne" w:cs="Arial"/>
          <w:b/>
          <w:u w:val="single"/>
        </w:rPr>
        <w:t>Quelles sont les règles relatives au jour de carence pour les agents testés positifs</w:t>
      </w:r>
      <w:r>
        <w:rPr>
          <w:rFonts w:ascii="Calibri" w:hAnsi="Calibri" w:cs="Calibri"/>
          <w:b/>
          <w:u w:val="single"/>
        </w:rPr>
        <w:t> </w:t>
      </w:r>
      <w:r>
        <w:rPr>
          <w:rFonts w:ascii="Marianne" w:hAnsi="Marianne" w:cs="Arial"/>
          <w:b/>
          <w:u w:val="single"/>
        </w:rPr>
        <w:t>?</w:t>
      </w:r>
    </w:p>
    <w:p w:rsidR="00803891" w:rsidRPr="004251A0" w:rsidRDefault="00CD638D" w:rsidP="008606E8">
      <w:pPr>
        <w:tabs>
          <w:tab w:val="left" w:pos="1740"/>
        </w:tabs>
        <w:spacing w:line="276" w:lineRule="auto"/>
        <w:jc w:val="both"/>
        <w:rPr>
          <w:rFonts w:ascii="Marianne" w:hAnsi="Marianne" w:cs="Arial"/>
        </w:rPr>
      </w:pPr>
      <w:r>
        <w:rPr>
          <w:rFonts w:ascii="Marianne" w:hAnsi="Marianne" w:cs="Arial"/>
        </w:rPr>
        <w:t>L</w:t>
      </w:r>
      <w:r w:rsidR="00304FB2" w:rsidRPr="00803528">
        <w:rPr>
          <w:rFonts w:ascii="Marianne" w:hAnsi="Marianne" w:cs="Arial"/>
        </w:rPr>
        <w:t>e jour de carence pour les agents publics testés positifs à la Covid</w:t>
      </w:r>
      <w:r w:rsidR="00652E8B" w:rsidRPr="00803528">
        <w:rPr>
          <w:rFonts w:ascii="Marianne" w:hAnsi="Marianne" w:cs="Arial"/>
        </w:rPr>
        <w:t>-19</w:t>
      </w:r>
      <w:r>
        <w:rPr>
          <w:rFonts w:ascii="Marianne" w:hAnsi="Marianne" w:cs="Arial"/>
        </w:rPr>
        <w:t xml:space="preserve"> est suspendu </w:t>
      </w:r>
      <w:r w:rsidR="00C8625A" w:rsidRPr="004251A0">
        <w:rPr>
          <w:rFonts w:ascii="Marianne" w:hAnsi="Marianne" w:cs="Arial"/>
        </w:rPr>
        <w:t xml:space="preserve">jusqu’au 30 septembre 2021. </w:t>
      </w:r>
    </w:p>
    <w:p w:rsidR="000F06E0" w:rsidRPr="00803528" w:rsidRDefault="000F06E0" w:rsidP="008606E8">
      <w:pPr>
        <w:tabs>
          <w:tab w:val="left" w:pos="1740"/>
        </w:tabs>
        <w:spacing w:line="276" w:lineRule="auto"/>
        <w:jc w:val="both"/>
        <w:rPr>
          <w:rFonts w:ascii="Marianne" w:hAnsi="Marianne" w:cs="Arial"/>
        </w:rPr>
      </w:pPr>
      <w:r w:rsidRPr="00803528">
        <w:rPr>
          <w:rFonts w:ascii="Marianne" w:hAnsi="Marianne" w:cs="Arial"/>
        </w:rPr>
        <w:t>La circulaire du 12 janvier 2021 relative aux mesures destinées à inciter à l’auto-isolement des agents de la fonction publique de l’Etat dans le cadre de la Covid-19 décrit le processu</w:t>
      </w:r>
      <w:r w:rsidR="00D92458" w:rsidRPr="00803528">
        <w:rPr>
          <w:rFonts w:ascii="Marianne" w:hAnsi="Marianne" w:cs="Arial"/>
        </w:rPr>
        <w:t xml:space="preserve">s. </w:t>
      </w:r>
    </w:p>
    <w:p w:rsidR="00304FB2" w:rsidRPr="00723952" w:rsidRDefault="00723952" w:rsidP="008606E8">
      <w:pPr>
        <w:spacing w:after="191" w:line="276" w:lineRule="auto"/>
        <w:ind w:right="2"/>
        <w:jc w:val="both"/>
        <w:rPr>
          <w:rFonts w:ascii="Marianne" w:eastAsia="Arial" w:hAnsi="Marianne" w:cs="Arial"/>
          <w:i/>
          <w:lang w:eastAsia="fr-FR"/>
        </w:rPr>
      </w:pPr>
      <w:r w:rsidRPr="00723952">
        <w:rPr>
          <w:rFonts w:ascii="Marianne" w:eastAsia="Arial" w:hAnsi="Marianne" w:cs="Arial"/>
          <w:i/>
          <w:lang w:eastAsia="fr-FR"/>
        </w:rPr>
        <w:t>Cliquez ici pour consulter la circulaire</w:t>
      </w:r>
    </w:p>
    <w:p w:rsidR="00CD638D" w:rsidRPr="004B66F8" w:rsidRDefault="00750B10" w:rsidP="008606E8">
      <w:pPr>
        <w:spacing w:after="191" w:line="276" w:lineRule="auto"/>
        <w:ind w:right="2"/>
        <w:jc w:val="both"/>
        <w:rPr>
          <w:rFonts w:ascii="Marianne" w:eastAsia="Arial" w:hAnsi="Marianne" w:cs="Arial"/>
          <w:lang w:eastAsia="fr-FR"/>
        </w:rPr>
      </w:pPr>
      <w:hyperlink r:id="rId16" w:history="1">
        <w:r w:rsidR="00723952" w:rsidRPr="00723952">
          <w:rPr>
            <w:rStyle w:val="Lienhypertexte"/>
            <w:rFonts w:ascii="Marianne" w:eastAsia="Arial" w:hAnsi="Marianne" w:cs="Arial"/>
            <w:lang w:eastAsia="fr-FR"/>
          </w:rPr>
          <w:t>https://www.fonction-publique.gouv.fr/files/files/covid-19/circulaire-auto-isolement-agents-publics.pdf</w:t>
        </w:r>
      </w:hyperlink>
      <w:r w:rsidR="00723952" w:rsidRPr="00723952">
        <w:rPr>
          <w:rFonts w:ascii="Marianne" w:eastAsia="Arial" w:hAnsi="Marianne" w:cs="Arial"/>
          <w:lang w:eastAsia="fr-FR"/>
        </w:rPr>
        <w:t xml:space="preserve"> </w:t>
      </w:r>
    </w:p>
    <w:p w:rsidR="00EA54B5" w:rsidRPr="00723952" w:rsidRDefault="00EA54B5" w:rsidP="008606E8">
      <w:pPr>
        <w:spacing w:after="191" w:line="276" w:lineRule="auto"/>
        <w:ind w:right="2"/>
        <w:jc w:val="both"/>
        <w:rPr>
          <w:rFonts w:ascii="Marianne" w:eastAsia="Arial" w:hAnsi="Marianne" w:cs="Arial"/>
          <w:lang w:eastAsia="fr-FR"/>
        </w:rPr>
      </w:pPr>
    </w:p>
    <w:p w:rsidR="00D95311" w:rsidRPr="00953C61" w:rsidRDefault="00956609" w:rsidP="008606E8">
      <w:pPr>
        <w:spacing w:before="120" w:after="60" w:line="276" w:lineRule="auto"/>
        <w:ind w:right="2"/>
        <w:jc w:val="both"/>
        <w:rPr>
          <w:rFonts w:ascii="Marianne" w:eastAsia="Arial" w:hAnsi="Marianne" w:cs="Arial"/>
          <w:b/>
          <w:u w:val="single"/>
          <w:lang w:eastAsia="fr-FR"/>
        </w:rPr>
      </w:pPr>
      <w:r w:rsidRPr="00AB020F">
        <w:rPr>
          <w:rFonts w:ascii="Marianne" w:eastAsia="Arial" w:hAnsi="Marianne" w:cs="Arial"/>
          <w:b/>
          <w:u w:val="single"/>
          <w:lang w:eastAsia="fr-FR"/>
        </w:rPr>
        <w:t>Quelle</w:t>
      </w:r>
      <w:r w:rsidR="00737268">
        <w:rPr>
          <w:rFonts w:ascii="Marianne" w:eastAsia="Arial" w:hAnsi="Marianne" w:cs="Arial"/>
          <w:b/>
          <w:u w:val="single"/>
          <w:lang w:eastAsia="fr-FR"/>
        </w:rPr>
        <w:t xml:space="preserve"> est la</w:t>
      </w:r>
      <w:r w:rsidRPr="00AB020F">
        <w:rPr>
          <w:rFonts w:ascii="Marianne" w:eastAsia="Arial" w:hAnsi="Marianne" w:cs="Arial"/>
          <w:b/>
          <w:u w:val="single"/>
          <w:lang w:eastAsia="fr-FR"/>
        </w:rPr>
        <w:t xml:space="preserve"> situation pour les agents considérés comme vulnérables</w:t>
      </w:r>
      <w:r w:rsidRPr="00AB020F">
        <w:rPr>
          <w:rFonts w:ascii="Calibri" w:eastAsia="Arial" w:hAnsi="Calibri" w:cs="Calibri"/>
          <w:b/>
          <w:u w:val="single"/>
          <w:lang w:eastAsia="fr-FR"/>
        </w:rPr>
        <w:t> </w:t>
      </w:r>
      <w:r w:rsidRPr="00AB020F">
        <w:rPr>
          <w:rFonts w:ascii="Marianne" w:eastAsia="Arial" w:hAnsi="Marianne" w:cs="Arial"/>
          <w:b/>
          <w:u w:val="single"/>
          <w:lang w:eastAsia="fr-FR"/>
        </w:rPr>
        <w:t>?</w:t>
      </w:r>
    </w:p>
    <w:p w:rsidR="008B0A93" w:rsidRDefault="00B3266D" w:rsidP="008606E8">
      <w:pPr>
        <w:spacing w:after="120" w:line="276" w:lineRule="auto"/>
        <w:jc w:val="both"/>
        <w:rPr>
          <w:rFonts w:ascii="Marianne" w:hAnsi="Marianne"/>
        </w:rPr>
      </w:pPr>
      <w:r w:rsidRPr="00886BA5">
        <w:rPr>
          <w:rFonts w:ascii="Marianne" w:hAnsi="Marianne"/>
        </w:rPr>
        <w:t>La directrice générale de l’administration et de la fonction publique a signé une circulaire le 10 novembre relative à l’identification et aux modalités de prise en charge des agents publics civils reconnus personnes vulnérables</w:t>
      </w:r>
    </w:p>
    <w:p w:rsidR="00683B89" w:rsidRPr="0033474B" w:rsidRDefault="00683B89" w:rsidP="00401601">
      <w:pPr>
        <w:spacing w:after="0" w:line="276" w:lineRule="auto"/>
        <w:jc w:val="both"/>
        <w:rPr>
          <w:rFonts w:ascii="Marianne" w:hAnsi="Marianne"/>
          <w:i/>
        </w:rPr>
      </w:pPr>
      <w:r w:rsidRPr="0033474B">
        <w:rPr>
          <w:rFonts w:ascii="Marianne" w:hAnsi="Marianne"/>
          <w:i/>
        </w:rPr>
        <w:t>Cliquez ici pour consulter la circulaire</w:t>
      </w:r>
      <w:r w:rsidRPr="0033474B">
        <w:rPr>
          <w:rFonts w:ascii="Calibri" w:hAnsi="Calibri" w:cs="Calibri"/>
          <w:i/>
        </w:rPr>
        <w:t> </w:t>
      </w:r>
      <w:r w:rsidRPr="0033474B">
        <w:rPr>
          <w:rFonts w:ascii="Marianne" w:hAnsi="Marianne"/>
          <w:i/>
        </w:rPr>
        <w:t xml:space="preserve">: </w:t>
      </w:r>
    </w:p>
    <w:p w:rsidR="00EA54B5" w:rsidRPr="00401601" w:rsidRDefault="00750B10" w:rsidP="00401601">
      <w:pPr>
        <w:spacing w:after="120" w:line="276" w:lineRule="auto"/>
        <w:jc w:val="both"/>
        <w:rPr>
          <w:rFonts w:ascii="Marianne" w:hAnsi="Marianne"/>
        </w:rPr>
      </w:pPr>
      <w:hyperlink r:id="rId17" w:history="1">
        <w:r w:rsidR="00683B89" w:rsidRPr="007651D4">
          <w:rPr>
            <w:rStyle w:val="Lienhypertexte"/>
            <w:rFonts w:ascii="Marianne" w:hAnsi="Marianne"/>
          </w:rPr>
          <w:t>https://www.fonction-publique.gouv.fr/circulaire-10-novembre-2020-relative-a-lidentification-et-aux-modalites-de-prise-charge-des-agents</w:t>
        </w:r>
      </w:hyperlink>
      <w:r w:rsidR="00683B89">
        <w:rPr>
          <w:rFonts w:ascii="Marianne" w:hAnsi="Marianne"/>
        </w:rPr>
        <w:t xml:space="preserve"> </w:t>
      </w:r>
    </w:p>
    <w:p w:rsidR="003E55AB" w:rsidRPr="00953C61" w:rsidRDefault="00956609" w:rsidP="008606E8">
      <w:pPr>
        <w:spacing w:before="120" w:after="60" w:line="276" w:lineRule="auto"/>
        <w:ind w:right="2"/>
        <w:jc w:val="both"/>
        <w:rPr>
          <w:rFonts w:ascii="Marianne" w:eastAsia="Arial" w:hAnsi="Marianne" w:cs="Arial"/>
          <w:b/>
          <w:u w:val="single"/>
          <w:lang w:eastAsia="fr-FR"/>
        </w:rPr>
      </w:pPr>
      <w:r w:rsidRPr="00AB020F">
        <w:rPr>
          <w:rFonts w:ascii="Marianne" w:eastAsia="Arial" w:hAnsi="Marianne" w:cs="Arial"/>
          <w:b/>
          <w:u w:val="single"/>
          <w:lang w:eastAsia="fr-FR"/>
        </w:rPr>
        <w:t>Quelle est la situation des conjoints des personnes vulnérables</w:t>
      </w:r>
      <w:r w:rsidRPr="00AB020F">
        <w:rPr>
          <w:rFonts w:ascii="Calibri" w:eastAsia="Arial" w:hAnsi="Calibri" w:cs="Calibri"/>
          <w:b/>
          <w:u w:val="single"/>
          <w:lang w:eastAsia="fr-FR"/>
        </w:rPr>
        <w:t> </w:t>
      </w:r>
      <w:r w:rsidRPr="00AB020F">
        <w:rPr>
          <w:rFonts w:ascii="Marianne" w:eastAsia="Arial" w:hAnsi="Marianne" w:cs="Arial"/>
          <w:b/>
          <w:u w:val="single"/>
          <w:lang w:eastAsia="fr-FR"/>
        </w:rPr>
        <w:t>?</w:t>
      </w:r>
    </w:p>
    <w:p w:rsidR="00B3266D" w:rsidRDefault="00B3266D" w:rsidP="008606E8">
      <w:pPr>
        <w:spacing w:before="120" w:after="60" w:line="276" w:lineRule="auto"/>
        <w:ind w:right="2" w:hanging="10"/>
        <w:jc w:val="both"/>
        <w:rPr>
          <w:rFonts w:ascii="Marianne" w:hAnsi="Marianne"/>
          <w:color w:val="000000"/>
          <w:lang w:eastAsia="fr-FR"/>
        </w:rPr>
      </w:pPr>
      <w:r>
        <w:rPr>
          <w:rFonts w:ascii="Marianne" w:hAnsi="Marianne"/>
          <w:color w:val="000000"/>
          <w:lang w:eastAsia="fr-FR"/>
        </w:rPr>
        <w:t xml:space="preserve">L’ordonnance du 15 octobre 2020 du juge des référés du Conseil d’Etat n’a pas modifié l’état du droit sur ce point. </w:t>
      </w:r>
    </w:p>
    <w:p w:rsidR="00B3266D" w:rsidRDefault="00B3266D" w:rsidP="008606E8">
      <w:pPr>
        <w:spacing w:before="120" w:after="60" w:line="276" w:lineRule="auto"/>
        <w:ind w:right="2" w:hanging="10"/>
        <w:jc w:val="both"/>
        <w:rPr>
          <w:rFonts w:ascii="Marianne" w:hAnsi="Marianne"/>
          <w:color w:val="000000"/>
          <w:lang w:eastAsia="fr-FR"/>
        </w:rPr>
      </w:pPr>
      <w:r>
        <w:rPr>
          <w:rFonts w:ascii="Marianne" w:hAnsi="Marianne"/>
          <w:color w:val="000000"/>
          <w:lang w:eastAsia="fr-FR"/>
        </w:rPr>
        <w:t>Le Conseil d’Etat a en effet considéré que le décret du 29 août 2020 pouvait mettre fin au bénéfice de l’activité partielle pour les salariés (et donc, par symétrie, des ASA pour les agents publics) cohabitant avec une personne vulnérable.</w:t>
      </w:r>
    </w:p>
    <w:p w:rsidR="00B3266D" w:rsidRDefault="00B3266D" w:rsidP="008606E8">
      <w:pPr>
        <w:spacing w:before="120" w:after="60" w:line="276" w:lineRule="auto"/>
        <w:ind w:right="2" w:hanging="10"/>
        <w:jc w:val="both"/>
        <w:rPr>
          <w:rFonts w:ascii="Marianne" w:hAnsi="Marianne"/>
          <w:lang w:eastAsia="fr-FR"/>
        </w:rPr>
      </w:pPr>
      <w:r>
        <w:rPr>
          <w:rFonts w:ascii="Marianne" w:hAnsi="Marianne"/>
          <w:lang w:eastAsia="fr-FR"/>
        </w:rPr>
        <w:t>Les conjoints de personnes vulnérables sont donc soumis aux principes généraux énoncés au point 1 de la présente FAQ. Ils sont ainsi placés en télétravail toutes les fois où cela est possible. Lorsque leurs missions ne sont qu’accessoirement télétravaillables ou non télétravaillables, il convient de mettre en œuvre des conditions d’emploi aménagées telles que fixées dans la circulaire du Premier ministre du 1</w:t>
      </w:r>
      <w:r>
        <w:rPr>
          <w:rFonts w:ascii="Marianne" w:hAnsi="Marianne"/>
          <w:vertAlign w:val="superscript"/>
          <w:lang w:eastAsia="fr-FR"/>
        </w:rPr>
        <w:t>er</w:t>
      </w:r>
      <w:r>
        <w:rPr>
          <w:rFonts w:ascii="Marianne" w:hAnsi="Marianne"/>
          <w:lang w:eastAsia="fr-FR"/>
        </w:rPr>
        <w:t xml:space="preserve"> septembre 2020.</w:t>
      </w:r>
    </w:p>
    <w:p w:rsidR="00D4275C" w:rsidRDefault="00D4275C" w:rsidP="008606E8">
      <w:pPr>
        <w:spacing w:before="120" w:after="60" w:line="276" w:lineRule="auto"/>
        <w:ind w:right="2" w:hanging="10"/>
        <w:jc w:val="both"/>
        <w:rPr>
          <w:rFonts w:ascii="Marianne" w:hAnsi="Marianne"/>
          <w:lang w:eastAsia="fr-FR"/>
        </w:rPr>
      </w:pPr>
    </w:p>
    <w:p w:rsidR="00EA54B5" w:rsidRDefault="00EA54B5" w:rsidP="008606E8">
      <w:pPr>
        <w:spacing w:before="120" w:after="60" w:line="276" w:lineRule="auto"/>
        <w:ind w:right="2" w:hanging="10"/>
        <w:jc w:val="both"/>
        <w:rPr>
          <w:rFonts w:ascii="Marianne" w:hAnsi="Marianne"/>
          <w:lang w:eastAsia="fr-FR"/>
        </w:rPr>
      </w:pPr>
    </w:p>
    <w:p w:rsidR="004251A0" w:rsidRPr="0064188C" w:rsidRDefault="004251A0" w:rsidP="004251A0">
      <w:pPr>
        <w:spacing w:after="0" w:line="276" w:lineRule="auto"/>
        <w:jc w:val="both"/>
        <w:rPr>
          <w:rFonts w:ascii="Marianne" w:hAnsi="Marianne"/>
          <w:b/>
          <w:u w:val="single"/>
          <w:shd w:val="clear" w:color="auto" w:fill="FFFFFF"/>
        </w:rPr>
      </w:pPr>
      <w:r>
        <w:rPr>
          <w:rFonts w:ascii="Marianne" w:hAnsi="Marianne"/>
          <w:b/>
          <w:u w:val="single"/>
          <w:shd w:val="clear" w:color="auto" w:fill="FFFFFF"/>
        </w:rPr>
        <w:t>Quelle est la situation des agents publics en cas de fermeture de la classe ou de la section de crèche de leur enfant</w:t>
      </w:r>
      <w:r>
        <w:rPr>
          <w:rFonts w:ascii="Calibri" w:hAnsi="Calibri" w:cs="Calibri"/>
          <w:b/>
          <w:u w:val="single"/>
          <w:shd w:val="clear" w:color="auto" w:fill="FFFFFF"/>
        </w:rPr>
        <w:t> </w:t>
      </w:r>
      <w:r>
        <w:rPr>
          <w:rFonts w:ascii="Marianne" w:hAnsi="Marianne"/>
          <w:b/>
          <w:u w:val="single"/>
          <w:shd w:val="clear" w:color="auto" w:fill="FFFFFF"/>
        </w:rPr>
        <w:t>?</w:t>
      </w:r>
    </w:p>
    <w:p w:rsidR="00034391" w:rsidRPr="00981AE9" w:rsidRDefault="00034391" w:rsidP="00034391">
      <w:pPr>
        <w:shd w:val="clear" w:color="auto" w:fill="FFFFFF"/>
        <w:spacing w:before="100" w:beforeAutospacing="1" w:after="120" w:line="276" w:lineRule="auto"/>
        <w:jc w:val="both"/>
        <w:rPr>
          <w:rFonts w:ascii="Marianne" w:hAnsi="Marianne" w:cs="Calibri"/>
        </w:rPr>
      </w:pPr>
      <w:r w:rsidRPr="00981AE9">
        <w:rPr>
          <w:rFonts w:ascii="Marianne" w:hAnsi="Marianne"/>
          <w:shd w:val="clear" w:color="auto" w:fill="FFFFFF"/>
        </w:rPr>
        <w:t>Des autorisations spéciales d’absence (ASA) sont accordées aux agents publics dont les missions ne sont pas télétravaillables afin d’assurer la garde de leur(s) enfant(s) de moins de 16 ans. Ces autorisations ne peuvent bénéficier qu’à un des parents à la fois.</w:t>
      </w:r>
      <w:r w:rsidRPr="00981AE9">
        <w:rPr>
          <w:rFonts w:ascii="Marianne" w:hAnsi="Marianne" w:cs="Calibri"/>
        </w:rPr>
        <w:t xml:space="preserve"> Le parent devant assurer la garde des enfants en situation de handicap bénéficie d’ASA, quel que soit l’âge de l’enfant.</w:t>
      </w:r>
    </w:p>
    <w:p w:rsidR="00034391" w:rsidRPr="00981AE9" w:rsidRDefault="00034391" w:rsidP="00034391">
      <w:pPr>
        <w:shd w:val="clear" w:color="auto" w:fill="FFFFFF"/>
        <w:spacing w:before="100" w:beforeAutospacing="1" w:after="120" w:line="276" w:lineRule="auto"/>
        <w:jc w:val="both"/>
        <w:rPr>
          <w:rFonts w:ascii="Marianne" w:hAnsi="Marianne"/>
          <w:shd w:val="clear" w:color="auto" w:fill="FFFFFF"/>
        </w:rPr>
      </w:pPr>
      <w:r w:rsidRPr="00981AE9">
        <w:rPr>
          <w:rFonts w:ascii="Marianne" w:hAnsi="Marianne"/>
          <w:shd w:val="clear" w:color="auto" w:fill="FFFFFF"/>
        </w:rPr>
        <w:t>En raison de la fermeture des écoles, des crèches et des activités périscolaires et extrascolaires, des ASA «</w:t>
      </w:r>
      <w:r w:rsidRPr="00981AE9">
        <w:rPr>
          <w:rFonts w:ascii="Calibri" w:hAnsi="Calibri" w:cs="Calibri"/>
          <w:shd w:val="clear" w:color="auto" w:fill="FFFFFF"/>
        </w:rPr>
        <w:t> </w:t>
      </w:r>
      <w:r w:rsidRPr="00981AE9">
        <w:rPr>
          <w:rFonts w:ascii="Marianne" w:hAnsi="Marianne"/>
          <w:shd w:val="clear" w:color="auto" w:fill="FFFFFF"/>
        </w:rPr>
        <w:t>garde d</w:t>
      </w:r>
      <w:r w:rsidRPr="00981AE9">
        <w:rPr>
          <w:rFonts w:ascii="Marianne" w:hAnsi="Marianne" w:cs="Marianne"/>
          <w:shd w:val="clear" w:color="auto" w:fill="FFFFFF"/>
        </w:rPr>
        <w:t>’</w:t>
      </w:r>
      <w:r w:rsidRPr="00981AE9">
        <w:rPr>
          <w:rFonts w:ascii="Marianne" w:hAnsi="Marianne"/>
          <w:shd w:val="clear" w:color="auto" w:fill="FFFFFF"/>
        </w:rPr>
        <w:t>enfant</w:t>
      </w:r>
      <w:r w:rsidRPr="00981AE9">
        <w:rPr>
          <w:rFonts w:ascii="Calibri" w:hAnsi="Calibri" w:cs="Calibri"/>
          <w:shd w:val="clear" w:color="auto" w:fill="FFFFFF"/>
        </w:rPr>
        <w:t> </w:t>
      </w:r>
      <w:r w:rsidRPr="00981AE9">
        <w:rPr>
          <w:rFonts w:ascii="Marianne" w:hAnsi="Marianne" w:cs="Marianne"/>
          <w:shd w:val="clear" w:color="auto" w:fill="FFFFFF"/>
        </w:rPr>
        <w:t>»</w:t>
      </w:r>
      <w:r w:rsidRPr="00981AE9">
        <w:rPr>
          <w:rFonts w:ascii="Marianne" w:hAnsi="Marianne"/>
          <w:shd w:val="clear" w:color="auto" w:fill="FFFFFF"/>
        </w:rPr>
        <w:t xml:space="preserve"> pourront </w:t>
      </w:r>
      <w:r w:rsidRPr="00981AE9">
        <w:rPr>
          <w:rFonts w:ascii="Marianne" w:hAnsi="Marianne" w:cs="Marianne"/>
          <w:shd w:val="clear" w:color="auto" w:fill="FFFFFF"/>
        </w:rPr>
        <w:t>ê</w:t>
      </w:r>
      <w:r w:rsidRPr="00981AE9">
        <w:rPr>
          <w:rFonts w:ascii="Marianne" w:hAnsi="Marianne"/>
          <w:shd w:val="clear" w:color="auto" w:fill="FFFFFF"/>
        </w:rPr>
        <w:t>tre accord</w:t>
      </w:r>
      <w:r w:rsidRPr="00981AE9">
        <w:rPr>
          <w:rFonts w:ascii="Marianne" w:hAnsi="Marianne" w:cs="Marianne"/>
          <w:shd w:val="clear" w:color="auto" w:fill="FFFFFF"/>
        </w:rPr>
        <w:t>é</w:t>
      </w:r>
      <w:r w:rsidRPr="00981AE9">
        <w:rPr>
          <w:rFonts w:ascii="Marianne" w:hAnsi="Marianne"/>
          <w:shd w:val="clear" w:color="auto" w:fill="FFFFFF"/>
        </w:rPr>
        <w:t xml:space="preserve">es </w:t>
      </w:r>
      <w:r w:rsidRPr="00981AE9">
        <w:rPr>
          <w:rFonts w:ascii="Marianne" w:hAnsi="Marianne" w:cs="Marianne"/>
          <w:i/>
          <w:shd w:val="clear" w:color="auto" w:fill="FFFFFF"/>
        </w:rPr>
        <w:t>à</w:t>
      </w:r>
      <w:r w:rsidRPr="00981AE9">
        <w:rPr>
          <w:rFonts w:ascii="Marianne" w:hAnsi="Marianne"/>
          <w:i/>
          <w:shd w:val="clear" w:color="auto" w:fill="FFFFFF"/>
        </w:rPr>
        <w:t xml:space="preserve"> titre dérogatoire</w:t>
      </w:r>
      <w:r w:rsidRPr="00981AE9">
        <w:rPr>
          <w:rFonts w:ascii="Calibri" w:hAnsi="Calibri" w:cs="Calibri"/>
          <w:i/>
          <w:shd w:val="clear" w:color="auto" w:fill="FFFFFF"/>
        </w:rPr>
        <w:t> </w:t>
      </w:r>
      <w:r w:rsidRPr="00981AE9">
        <w:rPr>
          <w:rFonts w:ascii="Marianne" w:hAnsi="Marianne"/>
          <w:shd w:val="clear" w:color="auto" w:fill="FFFFFF"/>
        </w:rPr>
        <w:t>jusqu’au 26 avril à des agents dont les fonctions sont t</w:t>
      </w:r>
      <w:r w:rsidRPr="00981AE9">
        <w:rPr>
          <w:rFonts w:ascii="Marianne" w:hAnsi="Marianne" w:cs="Marianne"/>
          <w:shd w:val="clear" w:color="auto" w:fill="FFFFFF"/>
        </w:rPr>
        <w:t>é</w:t>
      </w:r>
      <w:r w:rsidRPr="00981AE9">
        <w:rPr>
          <w:rFonts w:ascii="Marianne" w:hAnsi="Marianne"/>
          <w:shd w:val="clear" w:color="auto" w:fill="FFFFFF"/>
        </w:rPr>
        <w:t>l</w:t>
      </w:r>
      <w:r w:rsidRPr="00981AE9">
        <w:rPr>
          <w:rFonts w:ascii="Marianne" w:hAnsi="Marianne" w:cs="Marianne"/>
          <w:shd w:val="clear" w:color="auto" w:fill="FFFFFF"/>
        </w:rPr>
        <w:t>é</w:t>
      </w:r>
      <w:r w:rsidRPr="00981AE9">
        <w:rPr>
          <w:rFonts w:ascii="Marianne" w:hAnsi="Marianne"/>
          <w:shd w:val="clear" w:color="auto" w:fill="FFFFFF"/>
        </w:rPr>
        <w:t>travaillables dans les conditions suivantes :</w:t>
      </w:r>
    </w:p>
    <w:p w:rsidR="00034391" w:rsidRPr="00981AE9" w:rsidRDefault="00034391" w:rsidP="00034391">
      <w:pPr>
        <w:pStyle w:val="Paragraphedeliste"/>
        <w:numPr>
          <w:ilvl w:val="0"/>
          <w:numId w:val="41"/>
        </w:numPr>
        <w:shd w:val="clear" w:color="auto" w:fill="FFFFFF"/>
        <w:spacing w:before="100" w:beforeAutospacing="1" w:after="120" w:line="276" w:lineRule="auto"/>
        <w:jc w:val="both"/>
        <w:rPr>
          <w:rFonts w:ascii="Marianne" w:hAnsi="Marianne"/>
          <w:shd w:val="clear" w:color="auto" w:fill="FFFFFF"/>
        </w:rPr>
      </w:pPr>
      <w:r w:rsidRPr="00981AE9">
        <w:rPr>
          <w:rFonts w:ascii="Marianne" w:hAnsi="Marianne"/>
          <w:shd w:val="clear" w:color="auto" w:fill="FFFFFF"/>
        </w:rPr>
        <w:t>pour assurer la garde d’un ou plusieurs enfants habituellement pris en charge par une structure de petite enfance, scolarisé en maternelle ou dans l’enseignement élémentaire s’ils sont dans l’impossibilité de faire assurer la garde de leurs enfants par un moyen alternatif (conjoint, famille…)</w:t>
      </w:r>
      <w:r w:rsidRPr="00981AE9">
        <w:rPr>
          <w:rFonts w:ascii="Calibri" w:hAnsi="Calibri" w:cs="Calibri"/>
          <w:shd w:val="clear" w:color="auto" w:fill="FFFFFF"/>
        </w:rPr>
        <w:t> </w:t>
      </w:r>
      <w:r w:rsidRPr="00981AE9">
        <w:rPr>
          <w:rFonts w:ascii="Marianne" w:hAnsi="Marianne"/>
          <w:shd w:val="clear" w:color="auto" w:fill="FFFFFF"/>
        </w:rPr>
        <w:t>;</w:t>
      </w:r>
    </w:p>
    <w:p w:rsidR="00034391" w:rsidRPr="00981AE9" w:rsidRDefault="00034391" w:rsidP="00034391">
      <w:pPr>
        <w:pStyle w:val="Paragraphedeliste"/>
        <w:numPr>
          <w:ilvl w:val="0"/>
          <w:numId w:val="41"/>
        </w:numPr>
        <w:shd w:val="clear" w:color="auto" w:fill="FFFFFF"/>
        <w:spacing w:before="100" w:beforeAutospacing="1" w:after="120" w:line="276" w:lineRule="auto"/>
        <w:jc w:val="both"/>
        <w:rPr>
          <w:rFonts w:ascii="Marianne" w:hAnsi="Marianne"/>
        </w:rPr>
      </w:pPr>
      <w:r w:rsidRPr="00981AE9">
        <w:rPr>
          <w:rFonts w:ascii="Marianne" w:hAnsi="Marianne"/>
          <w:shd w:val="clear" w:color="auto" w:fill="FFFFFF"/>
        </w:rPr>
        <w:t xml:space="preserve">et sur demande adressée au chef de service qui doit tenir compte </w:t>
      </w:r>
      <w:r w:rsidRPr="00981AE9">
        <w:rPr>
          <w:rFonts w:ascii="Marianne" w:hAnsi="Marianne"/>
        </w:rPr>
        <w:t>de la situation individuelle de chaque agent et des impératifs de continuité du service.</w:t>
      </w:r>
    </w:p>
    <w:p w:rsidR="00034391" w:rsidRPr="00981AE9" w:rsidRDefault="00034391" w:rsidP="00034391">
      <w:pPr>
        <w:spacing w:after="120" w:line="276" w:lineRule="auto"/>
        <w:jc w:val="both"/>
        <w:rPr>
          <w:rFonts w:ascii="Marianne" w:hAnsi="Marianne"/>
        </w:rPr>
      </w:pPr>
      <w:r w:rsidRPr="00981AE9">
        <w:rPr>
          <w:rFonts w:ascii="Marianne" w:hAnsi="Marianne"/>
        </w:rPr>
        <w:t xml:space="preserve">Ces mesures ne peuvent bénéficier qu’à un des parents à la fois. L’agent public remettra à son employeur une attestation sur l’honneur qu’il est le seul des deux parents à bénéficier de la mesure pour les jours concernés et qu’il ne dispose pas de modes de garde alternatifs. </w:t>
      </w:r>
    </w:p>
    <w:p w:rsidR="00034391" w:rsidRPr="00981AE9" w:rsidRDefault="00034391" w:rsidP="00034391">
      <w:pPr>
        <w:spacing w:after="120" w:line="276" w:lineRule="auto"/>
        <w:jc w:val="both"/>
        <w:rPr>
          <w:rFonts w:ascii="Marianne" w:hAnsi="Marianne"/>
        </w:rPr>
      </w:pPr>
      <w:r w:rsidRPr="00981AE9">
        <w:rPr>
          <w:rFonts w:ascii="Marianne" w:hAnsi="Marianne"/>
        </w:rPr>
        <w:t xml:space="preserve">Elles s’appliquent aux fonctionnaires comme aux agents contractuels. </w:t>
      </w:r>
    </w:p>
    <w:p w:rsidR="00034391" w:rsidRPr="00981AE9" w:rsidRDefault="00034391" w:rsidP="00034391">
      <w:pPr>
        <w:spacing w:after="120" w:line="276" w:lineRule="auto"/>
        <w:jc w:val="both"/>
        <w:rPr>
          <w:rFonts w:ascii="Marianne" w:eastAsia="Arial" w:hAnsi="Marianne" w:cs="Arial"/>
          <w:lang w:eastAsia="fr-FR"/>
        </w:rPr>
      </w:pPr>
      <w:r w:rsidRPr="00981AE9">
        <w:rPr>
          <w:rFonts w:ascii="Marianne" w:hAnsi="Marianne"/>
        </w:rPr>
        <w:t xml:space="preserve">Ces ASA ne s’imputent pas sur le contingent des ASA pour garde d’enfants malades. </w:t>
      </w:r>
    </w:p>
    <w:p w:rsidR="00854DF7" w:rsidRDefault="00034391" w:rsidP="008606E8">
      <w:pPr>
        <w:spacing w:before="120" w:after="60" w:line="276" w:lineRule="auto"/>
        <w:ind w:right="2"/>
        <w:jc w:val="both"/>
        <w:rPr>
          <w:rFonts w:ascii="Marianne" w:eastAsia="Arial" w:hAnsi="Marianne" w:cs="Arial"/>
          <w:lang w:eastAsia="fr-FR"/>
        </w:rPr>
      </w:pPr>
      <w:r w:rsidRPr="00981AE9">
        <w:rPr>
          <w:rFonts w:ascii="Marianne" w:eastAsia="Arial" w:hAnsi="Marianne" w:cs="Arial"/>
          <w:lang w:eastAsia="fr-FR"/>
        </w:rPr>
        <w:t>La mise en œuvre de ces mesures doit se faire dans le cadre d’un dialogue social de proximité.</w:t>
      </w:r>
    </w:p>
    <w:p w:rsidR="004251A0" w:rsidRPr="00BF1386" w:rsidRDefault="004251A0" w:rsidP="008606E8">
      <w:pPr>
        <w:spacing w:before="120" w:after="60" w:line="276" w:lineRule="auto"/>
        <w:ind w:right="2"/>
        <w:jc w:val="both"/>
        <w:rPr>
          <w:rFonts w:ascii="Marianne" w:eastAsia="Arial" w:hAnsi="Marianne" w:cs="Arial"/>
          <w:lang w:eastAsia="fr-FR"/>
        </w:rPr>
      </w:pPr>
    </w:p>
    <w:p w:rsidR="001D4BC2" w:rsidRPr="004251A0" w:rsidRDefault="001D4BC2" w:rsidP="008606E8">
      <w:pPr>
        <w:spacing w:line="276" w:lineRule="auto"/>
        <w:jc w:val="both"/>
        <w:rPr>
          <w:rFonts w:ascii="Marianne" w:hAnsi="Marianne"/>
          <w:b/>
          <w:u w:val="single"/>
        </w:rPr>
      </w:pPr>
      <w:r w:rsidRPr="004251A0">
        <w:rPr>
          <w:rFonts w:ascii="Marianne" w:hAnsi="Marianne"/>
          <w:b/>
          <w:u w:val="single"/>
        </w:rPr>
        <w:t>Quel est le régime applicable aux écoles de service public</w:t>
      </w:r>
      <w:r w:rsidRPr="004251A0">
        <w:rPr>
          <w:rFonts w:ascii="Calibri" w:hAnsi="Calibri" w:cs="Calibri"/>
          <w:b/>
          <w:u w:val="single"/>
        </w:rPr>
        <w:t> </w:t>
      </w:r>
      <w:r w:rsidRPr="004251A0">
        <w:rPr>
          <w:rFonts w:ascii="Marianne" w:hAnsi="Marianne"/>
          <w:b/>
          <w:u w:val="single"/>
        </w:rPr>
        <w:t>?</w:t>
      </w:r>
    </w:p>
    <w:p w:rsidR="001D4BC2" w:rsidRPr="004251A0" w:rsidRDefault="001D4BC2" w:rsidP="001D4BC2">
      <w:pPr>
        <w:spacing w:line="276" w:lineRule="auto"/>
        <w:jc w:val="both"/>
        <w:rPr>
          <w:rFonts w:ascii="Marianne" w:hAnsi="Marianne"/>
        </w:rPr>
      </w:pPr>
      <w:r w:rsidRPr="004251A0">
        <w:rPr>
          <w:rFonts w:ascii="Marianne" w:hAnsi="Marianne"/>
        </w:rPr>
        <w:t>Pour les établissements qui assurent la formation professionnelle des agents publics, l'accueil des stagiaires et élèves est, depuis le 19 mai, autorisé pour permettre l’accès aux formations dans la limite d'un effectif d'usagers n'excédant pas 50 % de la capacité d'accueil de l'établissement. Cet accès est organisé dans le strict respect des règles sanitaires renforcées – gestes barrières, port du mas</w:t>
      </w:r>
      <w:r w:rsidR="00556F79" w:rsidRPr="004251A0">
        <w:rPr>
          <w:rFonts w:ascii="Marianne" w:hAnsi="Marianne"/>
        </w:rPr>
        <w:t>que notamment.</w:t>
      </w:r>
    </w:p>
    <w:p w:rsidR="001D4BC2" w:rsidRPr="004251A0" w:rsidRDefault="001D4BC2" w:rsidP="001D4BC2">
      <w:pPr>
        <w:spacing w:line="276" w:lineRule="auto"/>
        <w:jc w:val="both"/>
        <w:rPr>
          <w:rFonts w:ascii="Marianne" w:hAnsi="Marianne"/>
        </w:rPr>
      </w:pPr>
      <w:r w:rsidRPr="004251A0">
        <w:rPr>
          <w:rFonts w:ascii="Marianne" w:hAnsi="Marianne"/>
        </w:rPr>
        <w:t>Les  bibliothèques et centres de documentation peuvent accueillir les élèves en demi-jauge et sur rendez-vous au plus tard jusqu’à l’</w:t>
      </w:r>
      <w:r w:rsidR="00556F79" w:rsidRPr="004251A0">
        <w:rPr>
          <w:rFonts w:ascii="Marianne" w:hAnsi="Marianne"/>
        </w:rPr>
        <w:t xml:space="preserve">heure du couvre-feu en vigueur. </w:t>
      </w:r>
    </w:p>
    <w:p w:rsidR="001D4BC2" w:rsidRPr="004251A0" w:rsidRDefault="001D4BC2" w:rsidP="001D4BC2">
      <w:pPr>
        <w:spacing w:line="276" w:lineRule="auto"/>
        <w:jc w:val="both"/>
        <w:rPr>
          <w:rFonts w:ascii="Marianne" w:hAnsi="Marianne"/>
        </w:rPr>
      </w:pPr>
      <w:r w:rsidRPr="004251A0">
        <w:rPr>
          <w:rFonts w:ascii="Marianne" w:hAnsi="Marianne"/>
        </w:rPr>
        <w:t>Les activités de restauration peuvent être assurées dans les conditions</w:t>
      </w:r>
      <w:r w:rsidR="00556F79" w:rsidRPr="004251A0">
        <w:rPr>
          <w:rFonts w:ascii="Marianne" w:hAnsi="Marianne"/>
        </w:rPr>
        <w:t xml:space="preserve"> mentionnées à</w:t>
      </w:r>
      <w:r w:rsidRPr="004251A0">
        <w:rPr>
          <w:rFonts w:ascii="Marianne" w:hAnsi="Marianne"/>
        </w:rPr>
        <w:t xml:space="preserve"> l’article 40 du décret du 1</w:t>
      </w:r>
      <w:r w:rsidRPr="004251A0">
        <w:rPr>
          <w:rFonts w:ascii="Marianne" w:hAnsi="Marianne"/>
          <w:vertAlign w:val="superscript"/>
        </w:rPr>
        <w:t>er</w:t>
      </w:r>
      <w:r w:rsidRPr="004251A0">
        <w:rPr>
          <w:rFonts w:ascii="Marianne" w:hAnsi="Marianne"/>
        </w:rPr>
        <w:t xml:space="preserve"> juin 2021 prescrivant les mesures générales nécessaires à la gestion </w:t>
      </w:r>
      <w:r w:rsidR="00556F79" w:rsidRPr="004251A0">
        <w:rPr>
          <w:rFonts w:ascii="Marianne" w:hAnsi="Marianne"/>
        </w:rPr>
        <w:t>de la sortie de crise sanitaire, similaires à celles relatives à la restauration collective présentées supra</w:t>
      </w:r>
      <w:r w:rsidRPr="004251A0">
        <w:rPr>
          <w:rFonts w:ascii="Marianne" w:hAnsi="Marianne"/>
        </w:rPr>
        <w:t>.</w:t>
      </w:r>
    </w:p>
    <w:p w:rsidR="001D4BC2" w:rsidRDefault="001D4BC2" w:rsidP="008606E8">
      <w:pPr>
        <w:spacing w:line="276" w:lineRule="auto"/>
        <w:jc w:val="both"/>
        <w:rPr>
          <w:rFonts w:ascii="Marianne" w:hAnsi="Marianne"/>
          <w:b/>
          <w:u w:val="single"/>
        </w:rPr>
      </w:pPr>
    </w:p>
    <w:p w:rsidR="00D001E7" w:rsidRPr="00BD3621" w:rsidRDefault="00D001E7" w:rsidP="008606E8">
      <w:pPr>
        <w:spacing w:line="276" w:lineRule="auto"/>
        <w:jc w:val="both"/>
        <w:rPr>
          <w:rFonts w:ascii="Marianne" w:hAnsi="Marianne"/>
          <w:b/>
          <w:u w:val="single"/>
        </w:rPr>
      </w:pPr>
      <w:r w:rsidRPr="00BD3621">
        <w:rPr>
          <w:rFonts w:ascii="Marianne" w:hAnsi="Marianne"/>
          <w:b/>
          <w:u w:val="single"/>
        </w:rPr>
        <w:t>Est-il possible de proroger la durée des périodes de préparation au reclassement – PPR dès lors que la crise sanitaire a pu impacter leur bon déroulement</w:t>
      </w:r>
      <w:r w:rsidRPr="00BD3621">
        <w:rPr>
          <w:rFonts w:ascii="Calibri" w:hAnsi="Calibri" w:cs="Calibri"/>
          <w:b/>
          <w:u w:val="single"/>
        </w:rPr>
        <w:t> </w:t>
      </w:r>
      <w:r w:rsidRPr="00BD3621">
        <w:rPr>
          <w:rFonts w:ascii="Marianne" w:hAnsi="Marianne"/>
          <w:b/>
          <w:u w:val="single"/>
        </w:rPr>
        <w:t>?</w:t>
      </w:r>
    </w:p>
    <w:p w:rsidR="00D001E7" w:rsidRPr="00BD3621" w:rsidRDefault="00D001E7" w:rsidP="008606E8">
      <w:pPr>
        <w:spacing w:after="240" w:line="276" w:lineRule="auto"/>
        <w:jc w:val="both"/>
        <w:rPr>
          <w:rFonts w:ascii="Marianne" w:hAnsi="Marianne"/>
        </w:rPr>
      </w:pPr>
      <w:r w:rsidRPr="00BD3621">
        <w:rPr>
          <w:rFonts w:ascii="Marianne" w:hAnsi="Marianne"/>
        </w:rPr>
        <w:t>Du fait de l’épidémie, certains agents en situation d’inaptitude</w:t>
      </w:r>
      <w:r w:rsidR="00D95222" w:rsidRPr="00BD3621">
        <w:rPr>
          <w:rFonts w:ascii="Marianne" w:hAnsi="Marianne"/>
        </w:rPr>
        <w:t xml:space="preserve"> </w:t>
      </w:r>
      <w:r w:rsidRPr="00BD3621">
        <w:rPr>
          <w:rFonts w:ascii="Marianne" w:hAnsi="Marianne"/>
        </w:rPr>
        <w:t>à l’exercice de leurs fonctions qui bénéficiaient, conformément aux dispositions législatives</w:t>
      </w:r>
      <w:r w:rsidR="00AB2749" w:rsidRPr="00BD3621">
        <w:rPr>
          <w:rStyle w:val="Appelnotedebasdep"/>
          <w:rFonts w:ascii="Marianne" w:hAnsi="Marianne"/>
        </w:rPr>
        <w:footnoteReference w:id="1"/>
      </w:r>
      <w:r w:rsidRPr="00BD3621">
        <w:rPr>
          <w:rFonts w:ascii="Marianne" w:hAnsi="Marianne"/>
        </w:rPr>
        <w:t xml:space="preserve">, d’une période de préparation au reclassement, ont été contraints de s’absenter au cours de cette période et n’ont pas pu bénéficier pleinement </w:t>
      </w:r>
      <w:r w:rsidR="00E7179C" w:rsidRPr="00BD3621">
        <w:rPr>
          <w:rFonts w:ascii="Marianne" w:hAnsi="Marianne"/>
        </w:rPr>
        <w:t>du</w:t>
      </w:r>
      <w:r w:rsidRPr="00BD3621">
        <w:rPr>
          <w:rFonts w:ascii="Marianne" w:hAnsi="Marianne"/>
        </w:rPr>
        <w:t xml:space="preserve"> dispositif, indispensable en vue de leur reclassement.</w:t>
      </w:r>
    </w:p>
    <w:p w:rsidR="00D001E7" w:rsidRPr="00BD3621" w:rsidRDefault="00D001E7" w:rsidP="008606E8">
      <w:pPr>
        <w:spacing w:after="240" w:line="276" w:lineRule="auto"/>
        <w:jc w:val="both"/>
        <w:rPr>
          <w:rFonts w:ascii="Marianne" w:hAnsi="Marianne"/>
        </w:rPr>
      </w:pPr>
      <w:r w:rsidRPr="00BD3621">
        <w:rPr>
          <w:rFonts w:ascii="Marianne" w:hAnsi="Marianne"/>
        </w:rPr>
        <w:t xml:space="preserve">Il s’avère que la durée maximale </w:t>
      </w:r>
      <w:r w:rsidR="000B36DF" w:rsidRPr="00BD3621">
        <w:rPr>
          <w:rFonts w:ascii="Marianne" w:hAnsi="Marianne"/>
        </w:rPr>
        <w:t xml:space="preserve">d’un an </w:t>
      </w:r>
      <w:r w:rsidRPr="00BD3621">
        <w:rPr>
          <w:rFonts w:ascii="Marianne" w:hAnsi="Marianne"/>
        </w:rPr>
        <w:t>de la PPR est prévue par la loi et ne peut pas être prorogée. Cependant</w:t>
      </w:r>
      <w:r w:rsidR="00E7179C" w:rsidRPr="00BD3621">
        <w:rPr>
          <w:rFonts w:ascii="Marianne" w:hAnsi="Marianne"/>
        </w:rPr>
        <w:t>,</w:t>
      </w:r>
      <w:r w:rsidRPr="00BD3621">
        <w:rPr>
          <w:rFonts w:ascii="Marianne" w:hAnsi="Marianne"/>
        </w:rPr>
        <w:t xml:space="preserve"> les employeurs peuvent mettre fin à la PPR en cours et encha</w:t>
      </w:r>
      <w:r w:rsidR="00E7179C" w:rsidRPr="00BD3621">
        <w:rPr>
          <w:rFonts w:ascii="Marianne" w:hAnsi="Marianne"/>
        </w:rPr>
        <w:t>î</w:t>
      </w:r>
      <w:r w:rsidRPr="00BD3621">
        <w:rPr>
          <w:rFonts w:ascii="Marianne" w:hAnsi="Marianne"/>
        </w:rPr>
        <w:t>ner immédiatement sur une nouvelle PPR car aucune disposition ne limite le nombre de PPR</w:t>
      </w:r>
      <w:r w:rsidRPr="00BD3621">
        <w:rPr>
          <w:rFonts w:ascii="Calibri" w:hAnsi="Calibri" w:cs="Calibri"/>
        </w:rPr>
        <w:t> </w:t>
      </w:r>
      <w:r w:rsidRPr="00BD3621">
        <w:rPr>
          <w:rFonts w:ascii="Marianne" w:hAnsi="Marianne"/>
        </w:rPr>
        <w:t xml:space="preserve">: la prolongation demandée se traduira donc juridiquement par une interruption de la PPR en cours, suivie de l’ouverture immédiate d’une nouvelle période de préparation au reclassement. </w:t>
      </w:r>
    </w:p>
    <w:p w:rsidR="00D001E7" w:rsidRPr="00BD3621" w:rsidRDefault="00D001E7" w:rsidP="008606E8">
      <w:pPr>
        <w:spacing w:line="276" w:lineRule="auto"/>
        <w:jc w:val="both"/>
        <w:rPr>
          <w:rFonts w:ascii="Marianne" w:hAnsi="Marianne"/>
        </w:rPr>
      </w:pPr>
      <w:r w:rsidRPr="00BD3621">
        <w:rPr>
          <w:rFonts w:ascii="Marianne" w:hAnsi="Marianne"/>
        </w:rPr>
        <w:t>Pour mettre fin à la première période et s’entendre sur les modalités de mise en œuvre de la nouvelle période, il est nécessaire d’organiser un échange entre l’agent concerné et l’ensemble des acteurs associés à la mise en œuvre de la première période. Dans le cas</w:t>
      </w:r>
      <w:r w:rsidR="008F3E23" w:rsidRPr="00BD3621">
        <w:rPr>
          <w:rFonts w:ascii="Marianne" w:hAnsi="Marianne"/>
        </w:rPr>
        <w:t xml:space="preserve"> où la PPR est encadrée par </w:t>
      </w:r>
      <w:r w:rsidRPr="00BD3621">
        <w:rPr>
          <w:rFonts w:ascii="Marianne" w:hAnsi="Marianne"/>
        </w:rPr>
        <w:t>une convention,  cette décision collective pourra se concrétiser par la signature d’un avenant.</w:t>
      </w:r>
      <w:r w:rsidR="00834A89" w:rsidRPr="00BD3621">
        <w:rPr>
          <w:rFonts w:ascii="Marianne" w:hAnsi="Marianne"/>
        </w:rPr>
        <w:t xml:space="preserve"> </w:t>
      </w:r>
    </w:p>
    <w:p w:rsidR="00D001E7" w:rsidRPr="00BD3621" w:rsidRDefault="00D001E7" w:rsidP="008606E8">
      <w:pPr>
        <w:spacing w:line="276" w:lineRule="auto"/>
        <w:jc w:val="both"/>
        <w:rPr>
          <w:rFonts w:ascii="Marianne" w:hAnsi="Marianne"/>
        </w:rPr>
      </w:pPr>
      <w:r w:rsidRPr="00BD3621">
        <w:rPr>
          <w:rFonts w:ascii="Marianne" w:hAnsi="Marianne"/>
        </w:rPr>
        <w:t xml:space="preserve">La mise en place de la nouvelle période de préparation au reclassement s’effectue dans les mêmes conditions et modalités que la première période. Elle doit ainsi être soumise à l’avis du comité médical au même titre que lors de la première demande. </w:t>
      </w:r>
      <w:r w:rsidR="000B36DF" w:rsidRPr="00BD3621">
        <w:rPr>
          <w:rFonts w:ascii="Marianne" w:hAnsi="Marianne"/>
        </w:rPr>
        <w:t>Comme pour la PPR initiale, il n’</w:t>
      </w:r>
      <w:r w:rsidR="00806BA4" w:rsidRPr="00BD3621">
        <w:rPr>
          <w:rFonts w:ascii="Marianne" w:hAnsi="Marianne"/>
        </w:rPr>
        <w:t>est pas utile d’attendre l’avis du comité médical, il suffit que la procédure tendant à reconnaître l’inaptitude ait été engagée.</w:t>
      </w:r>
    </w:p>
    <w:p w:rsidR="00231B2C" w:rsidRPr="00BD3621" w:rsidRDefault="00FB64E5" w:rsidP="008606E8">
      <w:pPr>
        <w:spacing w:before="120" w:after="60" w:line="276" w:lineRule="auto"/>
        <w:ind w:right="2"/>
        <w:jc w:val="both"/>
        <w:rPr>
          <w:rFonts w:ascii="Marianne" w:hAnsi="Marianne"/>
        </w:rPr>
      </w:pPr>
      <w:r w:rsidRPr="00BD3621">
        <w:rPr>
          <w:rFonts w:ascii="Marianne" w:hAnsi="Marianne"/>
        </w:rPr>
        <w:t>La durée de la nouvelle PPR est uniquement limitée à un an.</w:t>
      </w:r>
    </w:p>
    <w:p w:rsidR="007B429A" w:rsidRDefault="007B429A" w:rsidP="008606E8">
      <w:pPr>
        <w:spacing w:before="120" w:after="60" w:line="276" w:lineRule="auto"/>
        <w:ind w:right="2"/>
        <w:jc w:val="both"/>
        <w:rPr>
          <w:rFonts w:ascii="Marianne" w:eastAsia="Arial" w:hAnsi="Marianne" w:cs="Arial"/>
          <w:lang w:eastAsia="fr-FR"/>
        </w:rPr>
      </w:pPr>
    </w:p>
    <w:p w:rsidR="00DA4DBF" w:rsidRPr="007B429A" w:rsidRDefault="00DA4DBF" w:rsidP="008606E8">
      <w:pPr>
        <w:spacing w:before="120" w:after="60" w:line="276" w:lineRule="auto"/>
        <w:ind w:right="2"/>
        <w:jc w:val="both"/>
        <w:rPr>
          <w:rFonts w:ascii="Marianne" w:eastAsia="Arial" w:hAnsi="Marianne" w:cs="Arial"/>
          <w:lang w:eastAsia="fr-FR"/>
        </w:rPr>
      </w:pPr>
    </w:p>
    <w:p w:rsidR="00231B2C" w:rsidRPr="00A92512" w:rsidRDefault="00231B2C" w:rsidP="008606E8">
      <w:pPr>
        <w:spacing w:before="120" w:after="60" w:line="276" w:lineRule="auto"/>
        <w:ind w:right="2" w:hanging="10"/>
        <w:jc w:val="both"/>
        <w:rPr>
          <w:rFonts w:ascii="Marianne" w:eastAsia="Arial" w:hAnsi="Marianne" w:cs="Arial"/>
          <w:b/>
          <w:u w:val="single"/>
          <w:lang w:eastAsia="fr-FR"/>
        </w:rPr>
      </w:pPr>
      <w:r w:rsidRPr="00A92512">
        <w:rPr>
          <w:rFonts w:ascii="Marianne" w:eastAsia="Arial" w:hAnsi="Marianne" w:cs="Arial"/>
          <w:b/>
          <w:u w:val="single"/>
          <w:lang w:eastAsia="fr-FR"/>
        </w:rPr>
        <w:t>Les CHSCT doivent-il être consultés à la mise en place de l’ensemble des mesures découlant du protocole</w:t>
      </w:r>
      <w:r w:rsidRPr="00A92512">
        <w:rPr>
          <w:rFonts w:ascii="Calibri" w:eastAsia="Arial" w:hAnsi="Calibri" w:cs="Calibri"/>
          <w:b/>
          <w:u w:val="single"/>
          <w:lang w:eastAsia="fr-FR"/>
        </w:rPr>
        <w:t> </w:t>
      </w:r>
      <w:r w:rsidRPr="00A92512">
        <w:rPr>
          <w:rFonts w:ascii="Marianne" w:eastAsia="Arial" w:hAnsi="Marianne" w:cs="Arial"/>
          <w:b/>
          <w:u w:val="single"/>
          <w:lang w:eastAsia="fr-FR"/>
        </w:rPr>
        <w:t xml:space="preserve">? Comment doivent-ils </w:t>
      </w:r>
      <w:r w:rsidRPr="00A92512">
        <w:rPr>
          <w:rFonts w:ascii="Marianne" w:eastAsia="Arial" w:hAnsi="Marianne" w:cs="Marianne"/>
          <w:b/>
          <w:u w:val="single"/>
          <w:lang w:eastAsia="fr-FR"/>
        </w:rPr>
        <w:t>ê</w:t>
      </w:r>
      <w:r w:rsidRPr="00A92512">
        <w:rPr>
          <w:rFonts w:ascii="Marianne" w:eastAsia="Arial" w:hAnsi="Marianne" w:cs="Arial"/>
          <w:b/>
          <w:u w:val="single"/>
          <w:lang w:eastAsia="fr-FR"/>
        </w:rPr>
        <w:t>tre associ</w:t>
      </w:r>
      <w:r w:rsidRPr="00A92512">
        <w:rPr>
          <w:rFonts w:ascii="Marianne" w:eastAsia="Arial" w:hAnsi="Marianne" w:cs="Marianne"/>
          <w:b/>
          <w:u w:val="single"/>
          <w:lang w:eastAsia="fr-FR"/>
        </w:rPr>
        <w:t>é</w:t>
      </w:r>
      <w:r w:rsidRPr="00A92512">
        <w:rPr>
          <w:rFonts w:ascii="Marianne" w:eastAsia="Arial" w:hAnsi="Marianne" w:cs="Arial"/>
          <w:b/>
          <w:u w:val="single"/>
          <w:lang w:eastAsia="fr-FR"/>
        </w:rPr>
        <w:t xml:space="preserve">s </w:t>
      </w:r>
      <w:r w:rsidRPr="00A92512">
        <w:rPr>
          <w:rFonts w:ascii="Marianne" w:eastAsia="Arial" w:hAnsi="Marianne" w:cs="Marianne"/>
          <w:b/>
          <w:u w:val="single"/>
          <w:lang w:eastAsia="fr-FR"/>
        </w:rPr>
        <w:t>à</w:t>
      </w:r>
      <w:r w:rsidRPr="00A92512">
        <w:rPr>
          <w:rFonts w:ascii="Marianne" w:eastAsia="Arial" w:hAnsi="Marianne" w:cs="Arial"/>
          <w:b/>
          <w:u w:val="single"/>
          <w:lang w:eastAsia="fr-FR"/>
        </w:rPr>
        <w:t xml:space="preserve"> la d</w:t>
      </w:r>
      <w:r w:rsidRPr="00A92512">
        <w:rPr>
          <w:rFonts w:ascii="Marianne" w:eastAsia="Arial" w:hAnsi="Marianne" w:cs="Marianne"/>
          <w:b/>
          <w:u w:val="single"/>
          <w:lang w:eastAsia="fr-FR"/>
        </w:rPr>
        <w:t>é</w:t>
      </w:r>
      <w:r w:rsidRPr="00A92512">
        <w:rPr>
          <w:rFonts w:ascii="Marianne" w:eastAsia="Arial" w:hAnsi="Marianne" w:cs="Arial"/>
          <w:b/>
          <w:u w:val="single"/>
          <w:lang w:eastAsia="fr-FR"/>
        </w:rPr>
        <w:t xml:space="preserve">finition et </w:t>
      </w:r>
      <w:r w:rsidRPr="00A92512">
        <w:rPr>
          <w:rFonts w:ascii="Marianne" w:eastAsia="Arial" w:hAnsi="Marianne" w:cs="Marianne"/>
          <w:b/>
          <w:u w:val="single"/>
          <w:lang w:eastAsia="fr-FR"/>
        </w:rPr>
        <w:t>à</w:t>
      </w:r>
      <w:r w:rsidRPr="00A92512">
        <w:rPr>
          <w:rFonts w:ascii="Marianne" w:eastAsia="Arial" w:hAnsi="Marianne" w:cs="Arial"/>
          <w:b/>
          <w:u w:val="single"/>
          <w:lang w:eastAsia="fr-FR"/>
        </w:rPr>
        <w:t xml:space="preserve"> la mise en </w:t>
      </w:r>
      <w:r w:rsidRPr="00A92512">
        <w:rPr>
          <w:rFonts w:ascii="Marianne" w:eastAsia="Arial" w:hAnsi="Marianne" w:cs="Marianne"/>
          <w:b/>
          <w:u w:val="single"/>
          <w:lang w:eastAsia="fr-FR"/>
        </w:rPr>
        <w:t>œ</w:t>
      </w:r>
      <w:r w:rsidRPr="00A92512">
        <w:rPr>
          <w:rFonts w:ascii="Marianne" w:eastAsia="Arial" w:hAnsi="Marianne" w:cs="Arial"/>
          <w:b/>
          <w:u w:val="single"/>
          <w:lang w:eastAsia="fr-FR"/>
        </w:rPr>
        <w:t>uvre des mesures</w:t>
      </w:r>
      <w:r w:rsidRPr="00A92512">
        <w:rPr>
          <w:rFonts w:ascii="Calibri" w:eastAsia="Arial" w:hAnsi="Calibri" w:cs="Calibri"/>
          <w:b/>
          <w:u w:val="single"/>
          <w:lang w:eastAsia="fr-FR"/>
        </w:rPr>
        <w:t> </w:t>
      </w:r>
      <w:r w:rsidRPr="00A92512">
        <w:rPr>
          <w:rFonts w:ascii="Marianne" w:eastAsia="Arial" w:hAnsi="Marianne" w:cs="Arial"/>
          <w:b/>
          <w:u w:val="single"/>
          <w:lang w:eastAsia="fr-FR"/>
        </w:rPr>
        <w:t>?</w:t>
      </w:r>
    </w:p>
    <w:p w:rsidR="0040619B" w:rsidRPr="009E4473" w:rsidRDefault="00231B2C" w:rsidP="008606E8">
      <w:pPr>
        <w:spacing w:before="120" w:after="60" w:line="276" w:lineRule="auto"/>
        <w:ind w:right="2"/>
        <w:contextualSpacing/>
        <w:jc w:val="both"/>
        <w:rPr>
          <w:rFonts w:ascii="Marianne" w:hAnsi="Marianne" w:cs="Arial"/>
          <w:i/>
        </w:rPr>
      </w:pPr>
      <w:r w:rsidRPr="00AB020F">
        <w:rPr>
          <w:rFonts w:ascii="Marianne" w:hAnsi="Marianne" w:cs="Arial"/>
        </w:rPr>
        <w:t xml:space="preserve">Les CHSCT doivent être consultés à la mise en place des mesures découlant du protocole comme le prévoit l’article 60 du décret n°82-453 du 28 mai 1982 relatif à l'hygiène et à la sécurité du travail ainsi qu'à la prévention médicale dans la fonction publique </w:t>
      </w:r>
      <w:r w:rsidRPr="00AB020F">
        <w:rPr>
          <w:rFonts w:ascii="Marianne" w:hAnsi="Marianne" w:cs="Arial"/>
          <w:i/>
        </w:rPr>
        <w:t>«</w:t>
      </w:r>
      <w:r w:rsidRPr="00AB020F">
        <w:rPr>
          <w:rFonts w:ascii="Calibri" w:hAnsi="Calibri" w:cs="Calibri"/>
          <w:i/>
        </w:rPr>
        <w:t> </w:t>
      </w:r>
      <w:r w:rsidRPr="00AB020F">
        <w:rPr>
          <w:rFonts w:ascii="Marianne" w:hAnsi="Marianne" w:cs="Arial"/>
          <w:i/>
        </w:rPr>
        <w:t>Le comit</w:t>
      </w:r>
      <w:r w:rsidRPr="00AB020F">
        <w:rPr>
          <w:rFonts w:ascii="Marianne" w:hAnsi="Marianne" w:cs="Marianne"/>
          <w:i/>
        </w:rPr>
        <w:t>é</w:t>
      </w:r>
      <w:r w:rsidRPr="00AB020F">
        <w:rPr>
          <w:rFonts w:ascii="Marianne" w:hAnsi="Marianne" w:cs="Arial"/>
          <w:i/>
        </w:rPr>
        <w:t xml:space="preserve"> est consult</w:t>
      </w:r>
      <w:r w:rsidRPr="00AB020F">
        <w:rPr>
          <w:rFonts w:ascii="Marianne" w:hAnsi="Marianne" w:cs="Marianne"/>
          <w:i/>
        </w:rPr>
        <w:t>é</w:t>
      </w:r>
      <w:r w:rsidRPr="00AB020F">
        <w:rPr>
          <w:rFonts w:ascii="Marianne" w:hAnsi="Marianne" w:cs="Arial"/>
          <w:i/>
        </w:rPr>
        <w:t xml:space="preserve"> sur la teneur de tous documents se rattachant </w:t>
      </w:r>
      <w:r w:rsidRPr="00AB020F">
        <w:rPr>
          <w:rFonts w:ascii="Marianne" w:hAnsi="Marianne" w:cs="Marianne"/>
          <w:i/>
        </w:rPr>
        <w:t>à</w:t>
      </w:r>
      <w:r w:rsidRPr="00AB020F">
        <w:rPr>
          <w:rFonts w:ascii="Marianne" w:hAnsi="Marianne" w:cs="Arial"/>
          <w:i/>
        </w:rPr>
        <w:t xml:space="preserve"> sa mission, et notamment des r</w:t>
      </w:r>
      <w:r w:rsidRPr="00AB020F">
        <w:rPr>
          <w:rFonts w:ascii="Marianne" w:hAnsi="Marianne" w:cs="Marianne"/>
          <w:i/>
        </w:rPr>
        <w:t>è</w:t>
      </w:r>
      <w:r w:rsidRPr="00AB020F">
        <w:rPr>
          <w:rFonts w:ascii="Marianne" w:hAnsi="Marianne" w:cs="Arial"/>
          <w:i/>
        </w:rPr>
        <w:t>glements et des consignes que l'administration envisage d'adopter en matière de santé et de sécurité.».</w:t>
      </w:r>
    </w:p>
    <w:p w:rsidR="00F716A6" w:rsidRDefault="00F716A6" w:rsidP="008606E8">
      <w:pPr>
        <w:spacing w:before="120" w:after="60" w:line="276" w:lineRule="auto"/>
        <w:ind w:right="2"/>
        <w:contextualSpacing/>
        <w:jc w:val="both"/>
        <w:rPr>
          <w:rFonts w:ascii="Marianne" w:hAnsi="Marianne" w:cs="Arial"/>
          <w:b/>
          <w:u w:val="single"/>
        </w:rPr>
      </w:pPr>
    </w:p>
    <w:p w:rsidR="00C2530A" w:rsidRDefault="00C2530A" w:rsidP="008606E8">
      <w:pPr>
        <w:spacing w:before="120" w:after="60" w:line="276" w:lineRule="auto"/>
        <w:ind w:right="2"/>
        <w:contextualSpacing/>
        <w:jc w:val="both"/>
        <w:rPr>
          <w:rFonts w:ascii="Marianne" w:hAnsi="Marianne" w:cs="Arial"/>
          <w:b/>
          <w:u w:val="single"/>
        </w:rPr>
      </w:pPr>
    </w:p>
    <w:p w:rsidR="00546F87" w:rsidRDefault="009C1D9F" w:rsidP="008606E8">
      <w:pPr>
        <w:spacing w:before="120" w:after="120" w:line="276" w:lineRule="auto"/>
        <w:contextualSpacing/>
        <w:jc w:val="both"/>
        <w:rPr>
          <w:rFonts w:ascii="Marianne" w:hAnsi="Marianne" w:cs="Arial"/>
          <w:b/>
          <w:u w:val="single"/>
        </w:rPr>
      </w:pPr>
      <w:r w:rsidRPr="00AB020F">
        <w:rPr>
          <w:rFonts w:ascii="Marianne" w:hAnsi="Marianne" w:cs="Arial"/>
          <w:b/>
          <w:u w:val="single"/>
        </w:rPr>
        <w:t>Les instances de dialogue social peuvent-elles être consultées formellement à distance</w:t>
      </w:r>
      <w:r w:rsidRPr="00AB020F">
        <w:rPr>
          <w:rFonts w:ascii="Calibri" w:hAnsi="Calibri" w:cs="Calibri"/>
          <w:b/>
          <w:u w:val="single"/>
        </w:rPr>
        <w:t> </w:t>
      </w:r>
      <w:r w:rsidRPr="00AB020F">
        <w:rPr>
          <w:rFonts w:ascii="Marianne" w:hAnsi="Marianne" w:cs="Arial"/>
          <w:b/>
          <w:u w:val="single"/>
        </w:rPr>
        <w:t>?</w:t>
      </w:r>
    </w:p>
    <w:p w:rsidR="009C1D9F" w:rsidRPr="00546F87" w:rsidRDefault="004B591A" w:rsidP="008606E8">
      <w:pPr>
        <w:spacing w:before="120" w:after="120" w:line="276" w:lineRule="auto"/>
        <w:contextualSpacing/>
        <w:jc w:val="both"/>
        <w:rPr>
          <w:rFonts w:ascii="Marianne" w:hAnsi="Marianne" w:cs="Arial"/>
          <w:b/>
          <w:u w:val="single"/>
        </w:rPr>
      </w:pPr>
      <w:r w:rsidRPr="00AB020F">
        <w:rPr>
          <w:rFonts w:ascii="Marianne" w:hAnsi="Marianne" w:cs="Arial"/>
        </w:rPr>
        <w:tab/>
      </w:r>
      <w:r w:rsidR="008F0267" w:rsidRPr="00AB020F">
        <w:rPr>
          <w:rFonts w:ascii="Marianne" w:hAnsi="Marianne" w:cs="Arial"/>
        </w:rPr>
        <w:tab/>
      </w:r>
    </w:p>
    <w:p w:rsidR="009C2524" w:rsidRPr="00AB020F" w:rsidRDefault="00F92061" w:rsidP="008606E8">
      <w:pPr>
        <w:spacing w:line="276" w:lineRule="auto"/>
        <w:jc w:val="both"/>
        <w:rPr>
          <w:rFonts w:ascii="Marianne" w:hAnsi="Marianne" w:cs="Arial"/>
        </w:rPr>
      </w:pPr>
      <w:r w:rsidRPr="00AB020F">
        <w:rPr>
          <w:rFonts w:ascii="Marianne" w:hAnsi="Marianne" w:cs="Arial"/>
        </w:rPr>
        <w:t>L’</w:t>
      </w:r>
      <w:hyperlink r:id="rId18" w:history="1">
        <w:r w:rsidRPr="00AB020F">
          <w:rPr>
            <w:rFonts w:ascii="Marianne" w:hAnsi="Marianne" w:cs="Arial"/>
          </w:rPr>
          <w:t>ordonnance n° 2014-1329 du 6 novembre 2014</w:t>
        </w:r>
      </w:hyperlink>
      <w:r w:rsidRPr="00AB020F">
        <w:rPr>
          <w:rFonts w:ascii="Marianne" w:hAnsi="Marianne" w:cs="Arial"/>
        </w:rPr>
        <w:t xml:space="preserve"> relative aux délibérations à distance des instances administratives à caractère collégial s’applique aux instances de dialogue social de la fonction publique. Son article 2 permet de tenir des réunions des instanc</w:t>
      </w:r>
      <w:r w:rsidR="00FC2D49" w:rsidRPr="00AB020F">
        <w:rPr>
          <w:rFonts w:ascii="Marianne" w:hAnsi="Marianne" w:cs="Arial"/>
        </w:rPr>
        <w:t>es de dialogue social dans la fonction publique</w:t>
      </w:r>
      <w:r w:rsidRPr="00AB020F">
        <w:rPr>
          <w:rFonts w:ascii="Marianne" w:hAnsi="Marianne" w:cs="Arial"/>
        </w:rPr>
        <w:t xml:space="preserve"> (CT, CHSCT, CAP, instances supérieures) </w:t>
      </w:r>
      <w:r w:rsidR="002F1AB5" w:rsidRPr="00AB020F">
        <w:rPr>
          <w:rFonts w:ascii="Marianne" w:hAnsi="Marianne" w:cs="Arial"/>
        </w:rPr>
        <w:t xml:space="preserve">notamment </w:t>
      </w:r>
      <w:r w:rsidRPr="00AB020F">
        <w:rPr>
          <w:rFonts w:ascii="Marianne" w:hAnsi="Marianne" w:cs="Arial"/>
        </w:rPr>
        <w:t>au moyen d’une conférence téléphonique ou audiovisuelle.</w:t>
      </w:r>
    </w:p>
    <w:p w:rsidR="00CD0F71" w:rsidRPr="00AB020F" w:rsidRDefault="00CD0F71" w:rsidP="008606E8">
      <w:pPr>
        <w:spacing w:before="120" w:after="60" w:line="276" w:lineRule="auto"/>
        <w:ind w:right="2"/>
        <w:jc w:val="both"/>
        <w:rPr>
          <w:rFonts w:ascii="Marianne" w:eastAsia="Arial" w:hAnsi="Marianne" w:cs="Arial"/>
          <w:lang w:eastAsia="fr-FR"/>
        </w:rPr>
      </w:pPr>
    </w:p>
    <w:p w:rsidR="00213943" w:rsidRDefault="00213943" w:rsidP="008606E8">
      <w:pPr>
        <w:pStyle w:val="Textebrut"/>
        <w:spacing w:after="120" w:line="276" w:lineRule="auto"/>
        <w:jc w:val="both"/>
        <w:rPr>
          <w:rFonts w:ascii="Marianne" w:hAnsi="Marianne" w:cs="Times New Roman"/>
          <w:b/>
          <w:u w:val="single"/>
        </w:rPr>
      </w:pPr>
    </w:p>
    <w:p w:rsidR="00213943" w:rsidRDefault="00213943" w:rsidP="008606E8">
      <w:pPr>
        <w:pStyle w:val="Textebrut"/>
        <w:spacing w:after="120" w:line="276" w:lineRule="auto"/>
        <w:jc w:val="both"/>
        <w:rPr>
          <w:rFonts w:ascii="Marianne" w:hAnsi="Marianne" w:cs="Times New Roman"/>
          <w:b/>
          <w:u w:val="single"/>
        </w:rPr>
      </w:pPr>
    </w:p>
    <w:p w:rsidR="00234302" w:rsidRPr="00AB020F" w:rsidRDefault="00737268" w:rsidP="008606E8">
      <w:pPr>
        <w:pStyle w:val="Textebrut"/>
        <w:spacing w:after="120" w:line="276" w:lineRule="auto"/>
        <w:jc w:val="both"/>
        <w:rPr>
          <w:rFonts w:ascii="Marianne" w:hAnsi="Marianne" w:cs="Times New Roman"/>
        </w:rPr>
      </w:pPr>
      <w:r>
        <w:rPr>
          <w:rFonts w:ascii="Marianne" w:hAnsi="Marianne" w:cs="Times New Roman"/>
          <w:b/>
          <w:u w:val="single"/>
        </w:rPr>
        <w:t>Les concours et examens sont-ils maintenus</w:t>
      </w:r>
      <w:r>
        <w:rPr>
          <w:b/>
          <w:u w:val="single"/>
        </w:rPr>
        <w:t> </w:t>
      </w:r>
      <w:r>
        <w:rPr>
          <w:rFonts w:ascii="Marianne" w:hAnsi="Marianne" w:cs="Times New Roman"/>
          <w:b/>
          <w:u w:val="single"/>
        </w:rPr>
        <w:t>?</w:t>
      </w:r>
      <w:r w:rsidR="00234302" w:rsidRPr="00AB020F">
        <w:rPr>
          <w:b/>
        </w:rPr>
        <w:t> </w:t>
      </w:r>
    </w:p>
    <w:p w:rsidR="003C3B29" w:rsidRPr="003C3B29" w:rsidRDefault="003C3B29" w:rsidP="008606E8">
      <w:pPr>
        <w:spacing w:line="276" w:lineRule="auto"/>
        <w:jc w:val="both"/>
        <w:rPr>
          <w:rFonts w:ascii="Marianne" w:hAnsi="Marianne" w:cstheme="minorHAnsi"/>
          <w:color w:val="000000"/>
        </w:rPr>
      </w:pPr>
      <w:r w:rsidRPr="003C3B29">
        <w:rPr>
          <w:rFonts w:ascii="Marianne" w:hAnsi="Marianne" w:cstheme="minorHAnsi"/>
          <w:color w:val="000000"/>
        </w:rPr>
        <w:t xml:space="preserve">Les concours et examens de la fonction publique sont organisés dans le strict respect des mesures sanitaires. Des recommandations sont régulièrement actualisées et mises en ligne sur le </w:t>
      </w:r>
      <w:hyperlink r:id="rId19" w:history="1">
        <w:r w:rsidR="004B11C6">
          <w:rPr>
            <w:rStyle w:val="Lienhypertexte"/>
            <w:rFonts w:ascii="Marianne" w:hAnsi="Marianne" w:cstheme="minorHAnsi"/>
          </w:rPr>
          <w:t>p</w:t>
        </w:r>
        <w:r w:rsidRPr="003C3B29">
          <w:rPr>
            <w:rStyle w:val="Lienhypertexte"/>
            <w:rFonts w:ascii="Marianne" w:hAnsi="Marianne" w:cstheme="minorHAnsi"/>
          </w:rPr>
          <w:t>ortail de la fonction publique</w:t>
        </w:r>
      </w:hyperlink>
      <w:r w:rsidRPr="003C3B29">
        <w:rPr>
          <w:rFonts w:ascii="Marianne" w:hAnsi="Marianne" w:cstheme="minorHAnsi"/>
          <w:color w:val="000000"/>
        </w:rPr>
        <w:t xml:space="preserve"> </w:t>
      </w:r>
      <w:hyperlink r:id="rId20" w:history="1">
        <w:r w:rsidRPr="003C3B29">
          <w:rPr>
            <w:rStyle w:val="Lienhypertexte"/>
            <w:rFonts w:ascii="Marianne" w:hAnsi="Marianne"/>
            <w:iCs/>
          </w:rPr>
          <w:t>en ligne</w:t>
        </w:r>
      </w:hyperlink>
    </w:p>
    <w:p w:rsidR="003058DE" w:rsidRDefault="003058DE" w:rsidP="00F93582">
      <w:pPr>
        <w:spacing w:line="276" w:lineRule="auto"/>
        <w:jc w:val="both"/>
        <w:rPr>
          <w:rFonts w:ascii="Marianne" w:hAnsi="Marianne" w:cs="Arial"/>
        </w:rPr>
      </w:pPr>
    </w:p>
    <w:p w:rsidR="004319FB" w:rsidRPr="004319FB" w:rsidRDefault="004319FB" w:rsidP="008606E8">
      <w:pPr>
        <w:tabs>
          <w:tab w:val="left" w:pos="1740"/>
        </w:tabs>
        <w:spacing w:line="276" w:lineRule="auto"/>
        <w:jc w:val="both"/>
        <w:rPr>
          <w:rFonts w:ascii="Marianne" w:hAnsi="Marianne" w:cs="Arial"/>
          <w:b/>
          <w:u w:val="single"/>
        </w:rPr>
      </w:pPr>
      <w:r w:rsidRPr="004319FB">
        <w:rPr>
          <w:rFonts w:ascii="Marianne" w:hAnsi="Marianne" w:cs="Arial"/>
          <w:b/>
          <w:u w:val="single"/>
        </w:rPr>
        <w:t>Pourquoi est-il vivement recommandé de télécharger l’application «</w:t>
      </w:r>
      <w:r w:rsidRPr="004319FB">
        <w:rPr>
          <w:rFonts w:ascii="Calibri" w:hAnsi="Calibri" w:cs="Calibri"/>
          <w:b/>
          <w:u w:val="single"/>
        </w:rPr>
        <w:t> </w:t>
      </w:r>
      <w:r w:rsidRPr="004319FB">
        <w:rPr>
          <w:rFonts w:ascii="Marianne" w:hAnsi="Marianne" w:cs="Arial"/>
          <w:b/>
          <w:u w:val="single"/>
        </w:rPr>
        <w:t>Tous Anti-Covid</w:t>
      </w:r>
      <w:r w:rsidRPr="004319FB">
        <w:rPr>
          <w:rFonts w:ascii="Calibri" w:hAnsi="Calibri" w:cs="Calibri"/>
          <w:b/>
          <w:u w:val="single"/>
        </w:rPr>
        <w:t> </w:t>
      </w:r>
      <w:r w:rsidRPr="004319FB">
        <w:rPr>
          <w:rFonts w:ascii="Marianne" w:hAnsi="Marianne" w:cs="Marianne"/>
          <w:b/>
          <w:u w:val="single"/>
        </w:rPr>
        <w:t>»</w:t>
      </w:r>
      <w:r w:rsidRPr="004319FB">
        <w:rPr>
          <w:rFonts w:ascii="Calibri" w:hAnsi="Calibri" w:cs="Calibri"/>
          <w:b/>
          <w:u w:val="single"/>
        </w:rPr>
        <w:t> </w:t>
      </w:r>
      <w:r w:rsidRPr="004319FB">
        <w:rPr>
          <w:rFonts w:ascii="Marianne" w:hAnsi="Marianne" w:cs="Arial"/>
          <w:b/>
          <w:u w:val="single"/>
        </w:rPr>
        <w:t>?</w:t>
      </w:r>
      <w:r w:rsidRPr="004319FB">
        <w:rPr>
          <w:rFonts w:ascii="Calibri" w:hAnsi="Calibri" w:cs="Calibri"/>
          <w:b/>
          <w:u w:val="single"/>
        </w:rPr>
        <w:t> </w:t>
      </w:r>
    </w:p>
    <w:p w:rsidR="00136814" w:rsidRDefault="004319FB" w:rsidP="008606E8">
      <w:pPr>
        <w:tabs>
          <w:tab w:val="left" w:pos="1740"/>
        </w:tabs>
        <w:spacing w:line="276" w:lineRule="auto"/>
        <w:jc w:val="both"/>
        <w:rPr>
          <w:rFonts w:ascii="Marianne" w:hAnsi="Marianne" w:cs="Arial"/>
        </w:rPr>
      </w:pPr>
      <w:r w:rsidRPr="004319FB">
        <w:rPr>
          <w:rFonts w:ascii="Marianne" w:hAnsi="Marianne" w:cs="Arial"/>
        </w:rPr>
        <w:t xml:space="preserve">L’utilisation de l’application </w:t>
      </w:r>
      <w:r w:rsidR="00201DE4">
        <w:rPr>
          <w:rFonts w:ascii="Marianne" w:hAnsi="Marianne" w:cs="Arial"/>
        </w:rPr>
        <w:t>«</w:t>
      </w:r>
      <w:r w:rsidR="00201DE4">
        <w:rPr>
          <w:rFonts w:ascii="Calibri" w:hAnsi="Calibri" w:cs="Calibri"/>
        </w:rPr>
        <w:t> </w:t>
      </w:r>
      <w:r w:rsidRPr="004319FB">
        <w:rPr>
          <w:rFonts w:ascii="Marianne" w:hAnsi="Marianne" w:cs="Arial"/>
        </w:rPr>
        <w:t>TousAntiCovid</w:t>
      </w:r>
      <w:r w:rsidR="00201DE4">
        <w:rPr>
          <w:rFonts w:ascii="Calibri" w:hAnsi="Calibri" w:cs="Calibri"/>
        </w:rPr>
        <w:t> </w:t>
      </w:r>
      <w:r w:rsidR="00201DE4">
        <w:rPr>
          <w:rFonts w:ascii="Marianne" w:hAnsi="Marianne" w:cs="Marianne"/>
        </w:rPr>
        <w:t>»</w:t>
      </w:r>
      <w:r w:rsidRPr="004319FB">
        <w:rPr>
          <w:rFonts w:ascii="Marianne" w:hAnsi="Marianne" w:cs="Arial"/>
        </w:rPr>
        <w:t xml:space="preserve"> permet à l’utilisateur d’être alerté ou d’alerter les autres en cas d’exposition à la Covid-19. L’utilisateur peut ainsi agir directement pour sa santé et celle des autres en contribuant à rompre les chaînes de transmission et ralentir la propagation du virus.</w:t>
      </w:r>
    </w:p>
    <w:p w:rsidR="00D760A5" w:rsidRDefault="00D760A5" w:rsidP="008606E8">
      <w:pPr>
        <w:tabs>
          <w:tab w:val="left" w:pos="1740"/>
        </w:tabs>
        <w:spacing w:line="276" w:lineRule="auto"/>
        <w:jc w:val="both"/>
        <w:rPr>
          <w:rFonts w:ascii="Marianne" w:hAnsi="Marianne" w:cs="Arial"/>
        </w:rPr>
      </w:pPr>
    </w:p>
    <w:p w:rsidR="00D001E7" w:rsidRPr="00BD3621" w:rsidRDefault="00D001E7" w:rsidP="008606E8">
      <w:pPr>
        <w:spacing w:line="276" w:lineRule="auto"/>
        <w:rPr>
          <w:rFonts w:ascii="Marianne" w:hAnsi="Marianne"/>
          <w:b/>
          <w:u w:val="single"/>
        </w:rPr>
      </w:pPr>
      <w:r w:rsidRPr="00BD3621">
        <w:rPr>
          <w:rFonts w:ascii="Marianne" w:hAnsi="Marianne"/>
          <w:b/>
          <w:u w:val="single"/>
        </w:rPr>
        <w:t>La date de validité des tickets restaurant est-elle prolongée</w:t>
      </w:r>
      <w:r w:rsidRPr="00BD3621">
        <w:rPr>
          <w:rFonts w:ascii="Calibri" w:hAnsi="Calibri" w:cs="Calibri"/>
          <w:b/>
          <w:u w:val="single"/>
        </w:rPr>
        <w:t> </w:t>
      </w:r>
      <w:r w:rsidRPr="00BD3621">
        <w:rPr>
          <w:rFonts w:ascii="Marianne" w:hAnsi="Marianne"/>
          <w:b/>
          <w:u w:val="single"/>
        </w:rPr>
        <w:t>?</w:t>
      </w:r>
    </w:p>
    <w:p w:rsidR="00D001E7" w:rsidRPr="00BD3621" w:rsidRDefault="00D001E7" w:rsidP="008606E8">
      <w:pPr>
        <w:spacing w:line="276" w:lineRule="auto"/>
        <w:jc w:val="both"/>
        <w:rPr>
          <w:rFonts w:ascii="Marianne" w:hAnsi="Marianne"/>
        </w:rPr>
      </w:pPr>
      <w:r w:rsidRPr="00BD3621">
        <w:rPr>
          <w:rFonts w:ascii="Marianne" w:hAnsi="Marianne"/>
        </w:rPr>
        <w:t>Comme l’a annoncé le ministre de l’Economie, des Finances et de la Relance le 4 décembre 2020, la durée de validité des tickets restaurant de 2020, arrivant à échéance fin février 2021, est prolongée jusqu’au 1er septembre 2021</w:t>
      </w:r>
      <w:r w:rsidR="00F227EE">
        <w:rPr>
          <w:rFonts w:ascii="Marianne" w:hAnsi="Marianne"/>
        </w:rPr>
        <w:t>.</w:t>
      </w:r>
    </w:p>
    <w:p w:rsidR="00953C61" w:rsidRPr="00AB2749" w:rsidRDefault="00953C61" w:rsidP="008606E8">
      <w:pPr>
        <w:tabs>
          <w:tab w:val="left" w:pos="1740"/>
        </w:tabs>
        <w:spacing w:line="276" w:lineRule="auto"/>
        <w:jc w:val="both"/>
        <w:rPr>
          <w:rFonts w:ascii="Marianne" w:hAnsi="Marianne" w:cs="Arial"/>
          <w:color w:val="FF0000"/>
        </w:rPr>
      </w:pPr>
    </w:p>
    <w:p w:rsidR="00A1389C" w:rsidRPr="00BD3621" w:rsidRDefault="00A1389C" w:rsidP="008606E8">
      <w:pPr>
        <w:spacing w:line="276" w:lineRule="auto"/>
        <w:jc w:val="both"/>
        <w:rPr>
          <w:rFonts w:ascii="Marianne" w:hAnsi="Marianne"/>
          <w:b/>
          <w:bCs/>
          <w:u w:val="single"/>
        </w:rPr>
      </w:pPr>
      <w:r w:rsidRPr="00BD3621">
        <w:rPr>
          <w:rFonts w:ascii="Marianne" w:hAnsi="Marianne"/>
          <w:b/>
          <w:bCs/>
          <w:u w:val="single"/>
        </w:rPr>
        <w:t>Les congés bonifiés non pris pendant la crise sanitaire peuvent-ils être reportés</w:t>
      </w:r>
      <w:r w:rsidRPr="00BD3621">
        <w:rPr>
          <w:rFonts w:ascii="Calibri" w:hAnsi="Calibri" w:cs="Calibri"/>
          <w:b/>
          <w:bCs/>
          <w:u w:val="single"/>
        </w:rPr>
        <w:t> </w:t>
      </w:r>
      <w:r w:rsidRPr="00BD3621">
        <w:rPr>
          <w:rFonts w:ascii="Marianne" w:hAnsi="Marianne"/>
          <w:b/>
          <w:bCs/>
          <w:u w:val="single"/>
        </w:rPr>
        <w:t>?</w:t>
      </w:r>
    </w:p>
    <w:p w:rsidR="00A1389C" w:rsidRPr="00BD3621" w:rsidRDefault="00A1389C" w:rsidP="008606E8">
      <w:pPr>
        <w:spacing w:line="276" w:lineRule="auto"/>
        <w:jc w:val="both"/>
        <w:rPr>
          <w:rFonts w:ascii="Marianne" w:hAnsi="Marianne"/>
        </w:rPr>
      </w:pPr>
      <w:r w:rsidRPr="00BD3621">
        <w:rPr>
          <w:rFonts w:ascii="Marianne" w:hAnsi="Marianne"/>
        </w:rPr>
        <w:t>Le report des congés bonifiés est possible conformément à la circulaire du 16 août  1978 concernant l’application du décret n°78-309 du 309 du 20 mars 1978 relatif, pour les départements d’outre-mer, à la prise en charge des frais de voyage de congés bonifiés accordés aux magistrats et fonction</w:t>
      </w:r>
      <w:r w:rsidRPr="00BD3621">
        <w:rPr>
          <w:rFonts w:ascii="Marianne" w:hAnsi="Marianne"/>
        </w:rPr>
        <w:softHyphen/>
        <w:t>naires civils de l’Etat.</w:t>
      </w:r>
    </w:p>
    <w:p w:rsidR="00A1389C" w:rsidRPr="00BD3621" w:rsidRDefault="007371D6" w:rsidP="008606E8">
      <w:pPr>
        <w:spacing w:line="276" w:lineRule="auto"/>
        <w:jc w:val="both"/>
        <w:rPr>
          <w:rFonts w:ascii="Marianne" w:hAnsi="Marianne" w:cstheme="minorHAnsi"/>
        </w:rPr>
      </w:pPr>
      <w:r w:rsidRPr="00BD3621">
        <w:rPr>
          <w:rStyle w:val="Marquedecommentaire"/>
          <w:rFonts w:ascii="Marianne" w:hAnsi="Marianne" w:cs="Calibri"/>
          <w:sz w:val="22"/>
          <w:szCs w:val="22"/>
        </w:rPr>
        <w:t>D</w:t>
      </w:r>
      <w:r w:rsidR="00A1389C" w:rsidRPr="00BD3621">
        <w:rPr>
          <w:rFonts w:ascii="Marianne" w:hAnsi="Marianne"/>
        </w:rPr>
        <w:t>u fait</w:t>
      </w:r>
      <w:r w:rsidR="00A1389C" w:rsidRPr="00BD3621">
        <w:rPr>
          <w:rFonts w:ascii="Marianne" w:hAnsi="Marianne" w:cstheme="majorHAnsi"/>
        </w:rPr>
        <w:t xml:space="preserve"> de la situation sanitaire, le trafic aérien à destination et en provenance des zones ultramarines a pu être supprimé ou fortement réduit</w:t>
      </w:r>
      <w:r w:rsidR="00A1389C" w:rsidRPr="00BD3621">
        <w:rPr>
          <w:rFonts w:ascii="Marianne" w:hAnsi="Marianne" w:cstheme="minorHAnsi"/>
        </w:rPr>
        <w:t>.</w:t>
      </w:r>
    </w:p>
    <w:p w:rsidR="00A1389C" w:rsidRPr="00BD3621" w:rsidRDefault="00A1389C" w:rsidP="008606E8">
      <w:pPr>
        <w:spacing w:line="276" w:lineRule="auto"/>
        <w:jc w:val="both"/>
        <w:rPr>
          <w:rFonts w:ascii="Marianne" w:hAnsi="Marianne" w:cstheme="majorHAnsi"/>
        </w:rPr>
      </w:pPr>
      <w:r w:rsidRPr="00BD3621">
        <w:rPr>
          <w:rFonts w:ascii="Marianne" w:hAnsi="Marianne" w:cstheme="minorHAnsi"/>
        </w:rPr>
        <w:t xml:space="preserve">Dans ce cadre, le report est possible y compris pour les agents dont </w:t>
      </w:r>
      <w:r w:rsidRPr="00BD3621">
        <w:rPr>
          <w:rFonts w:ascii="Marianne" w:hAnsi="Marianne" w:cstheme="majorHAnsi"/>
        </w:rPr>
        <w:t>le congé prévu en 2020 constitue déjà un report de congé antérieur.</w:t>
      </w:r>
    </w:p>
    <w:p w:rsidR="00E47B51" w:rsidRPr="004319FB" w:rsidRDefault="00E47B51" w:rsidP="008606E8">
      <w:pPr>
        <w:spacing w:line="276" w:lineRule="auto"/>
        <w:rPr>
          <w:rFonts w:ascii="Marianne" w:hAnsi="Marianne" w:cs="Arial"/>
        </w:rPr>
      </w:pPr>
      <w:bookmarkStart w:id="0" w:name="_GoBack"/>
      <w:bookmarkEnd w:id="0"/>
    </w:p>
    <w:sectPr w:rsidR="00E47B51" w:rsidRPr="004319FB">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B10" w:rsidRDefault="00750B10" w:rsidP="000D4378">
      <w:pPr>
        <w:spacing w:after="0" w:line="240" w:lineRule="auto"/>
      </w:pPr>
      <w:r>
        <w:separator/>
      </w:r>
    </w:p>
  </w:endnote>
  <w:endnote w:type="continuationSeparator" w:id="0">
    <w:p w:rsidR="00750B10" w:rsidRDefault="00750B10" w:rsidP="000D4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rianne">
    <w:altName w:val="Times New Roman"/>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68352"/>
      <w:docPartObj>
        <w:docPartGallery w:val="Page Numbers (Bottom of Page)"/>
        <w:docPartUnique/>
      </w:docPartObj>
    </w:sdtPr>
    <w:sdtEndPr/>
    <w:sdtContent>
      <w:p w:rsidR="000D4378" w:rsidRDefault="000D4378">
        <w:pPr>
          <w:pStyle w:val="Pieddepage"/>
          <w:jc w:val="right"/>
        </w:pPr>
        <w:r>
          <w:fldChar w:fldCharType="begin"/>
        </w:r>
        <w:r>
          <w:instrText>PAGE   \* MERGEFORMAT</w:instrText>
        </w:r>
        <w:r>
          <w:fldChar w:fldCharType="separate"/>
        </w:r>
        <w:r w:rsidR="00750B10">
          <w:rPr>
            <w:noProof/>
          </w:rPr>
          <w:t>1</w:t>
        </w:r>
        <w:r>
          <w:fldChar w:fldCharType="end"/>
        </w:r>
      </w:p>
    </w:sdtContent>
  </w:sdt>
  <w:p w:rsidR="000D4378" w:rsidRDefault="000D437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B10" w:rsidRDefault="00750B10" w:rsidP="000D4378">
      <w:pPr>
        <w:spacing w:after="0" w:line="240" w:lineRule="auto"/>
      </w:pPr>
      <w:r>
        <w:separator/>
      </w:r>
    </w:p>
  </w:footnote>
  <w:footnote w:type="continuationSeparator" w:id="0">
    <w:p w:rsidR="00750B10" w:rsidRDefault="00750B10" w:rsidP="000D4378">
      <w:pPr>
        <w:spacing w:after="0" w:line="240" w:lineRule="auto"/>
      </w:pPr>
      <w:r>
        <w:continuationSeparator/>
      </w:r>
    </w:p>
  </w:footnote>
  <w:footnote w:id="1">
    <w:p w:rsidR="00AB2749" w:rsidRDefault="00AB2749" w:rsidP="00AF0C48">
      <w:pPr>
        <w:pStyle w:val="Notedebasdepage"/>
        <w:jc w:val="both"/>
      </w:pPr>
      <w:r>
        <w:rPr>
          <w:rStyle w:val="Appelnotedebasdep"/>
        </w:rPr>
        <w:footnoteRef/>
      </w:r>
      <w:r>
        <w:t xml:space="preserve"> - Article 63 de la loi 84-16 du 11 janvier 1984 portant dispositions statutaires relatives à la fonction publique de l’Etat</w:t>
      </w:r>
    </w:p>
    <w:p w:rsidR="00AB2749" w:rsidRDefault="00AB2749" w:rsidP="00AF0C48">
      <w:pPr>
        <w:pStyle w:val="Notedebasdepage"/>
        <w:jc w:val="both"/>
      </w:pPr>
      <w:r>
        <w:t>- Articles 81 à 86 de la loi 84-53 du 26 janvier 1984 portant dispositions statutaires relatives à la fonction publique territoriale</w:t>
      </w:r>
    </w:p>
    <w:p w:rsidR="00AB2749" w:rsidRDefault="00AB2749" w:rsidP="00AF0C48">
      <w:pPr>
        <w:pStyle w:val="Notedebasdepage"/>
        <w:jc w:val="both"/>
      </w:pPr>
      <w:r>
        <w:t>- Articles 71 à 76 de la loi 86-33 du 9 janvier 1986 portant dispositions statutaires relatives à la fonction publique hospitalière.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16A59"/>
    <w:multiLevelType w:val="hybridMultilevel"/>
    <w:tmpl w:val="DDE8A4CA"/>
    <w:lvl w:ilvl="0" w:tplc="731A20B4">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2B477D"/>
    <w:multiLevelType w:val="hybridMultilevel"/>
    <w:tmpl w:val="9F087D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D41554"/>
    <w:multiLevelType w:val="hybridMultilevel"/>
    <w:tmpl w:val="03A2D556"/>
    <w:lvl w:ilvl="0" w:tplc="190A1B7E">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6340EE9"/>
    <w:multiLevelType w:val="hybridMultilevel"/>
    <w:tmpl w:val="F508D0AA"/>
    <w:lvl w:ilvl="0" w:tplc="F6BC164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92038F"/>
    <w:multiLevelType w:val="hybridMultilevel"/>
    <w:tmpl w:val="10481B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BA3EDD"/>
    <w:multiLevelType w:val="hybridMultilevel"/>
    <w:tmpl w:val="F04AED18"/>
    <w:lvl w:ilvl="0" w:tplc="2FAC2E62">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E7C2264"/>
    <w:multiLevelType w:val="hybridMultilevel"/>
    <w:tmpl w:val="5A004584"/>
    <w:lvl w:ilvl="0" w:tplc="330A87CE">
      <w:start w:val="9"/>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12B1D2D"/>
    <w:multiLevelType w:val="hybridMultilevel"/>
    <w:tmpl w:val="A49ED61A"/>
    <w:lvl w:ilvl="0" w:tplc="2A242ADC">
      <w:numFmt w:val="bullet"/>
      <w:lvlText w:val="-"/>
      <w:lvlJc w:val="left"/>
      <w:pPr>
        <w:ind w:left="720" w:hanging="360"/>
      </w:pPr>
      <w:rPr>
        <w:rFonts w:ascii="Marianne" w:eastAsia="Arial" w:hAnsi="Marianne"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C8064C"/>
    <w:multiLevelType w:val="hybridMultilevel"/>
    <w:tmpl w:val="1116FEEC"/>
    <w:lvl w:ilvl="0" w:tplc="DE364164">
      <w:start w:val="1"/>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C7951D4"/>
    <w:multiLevelType w:val="hybridMultilevel"/>
    <w:tmpl w:val="210C534E"/>
    <w:lvl w:ilvl="0" w:tplc="3B8255A0">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324A02CC"/>
    <w:multiLevelType w:val="hybridMultilevel"/>
    <w:tmpl w:val="2190D37E"/>
    <w:lvl w:ilvl="0" w:tplc="262EFF5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2C4816"/>
    <w:multiLevelType w:val="hybridMultilevel"/>
    <w:tmpl w:val="F98896BC"/>
    <w:lvl w:ilvl="0" w:tplc="31B8DBE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F83BE3"/>
    <w:multiLevelType w:val="hybridMultilevel"/>
    <w:tmpl w:val="D89C63D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35FB0F97"/>
    <w:multiLevelType w:val="hybridMultilevel"/>
    <w:tmpl w:val="5454AFE4"/>
    <w:lvl w:ilvl="0" w:tplc="3BD85C38">
      <w:numFmt w:val="bullet"/>
      <w:lvlText w:val="-"/>
      <w:lvlJc w:val="left"/>
      <w:pPr>
        <w:ind w:left="720" w:hanging="360"/>
      </w:pPr>
      <w:rPr>
        <w:rFonts w:ascii="Marianne" w:eastAsia="Times New Roman"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753210"/>
    <w:multiLevelType w:val="hybridMultilevel"/>
    <w:tmpl w:val="254414C6"/>
    <w:lvl w:ilvl="0" w:tplc="A68AA37A">
      <w:numFmt w:val="bullet"/>
      <w:lvlText w:val="-"/>
      <w:lvlJc w:val="left"/>
      <w:pPr>
        <w:ind w:left="720" w:hanging="360"/>
      </w:pPr>
      <w:rPr>
        <w:rFonts w:ascii="Marianne" w:eastAsiaTheme="minorHAnsi"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812D9A"/>
    <w:multiLevelType w:val="hybridMultilevel"/>
    <w:tmpl w:val="566CC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3B0D88"/>
    <w:multiLevelType w:val="hybridMultilevel"/>
    <w:tmpl w:val="A790F186"/>
    <w:lvl w:ilvl="0" w:tplc="A68AA37A">
      <w:numFmt w:val="bullet"/>
      <w:lvlText w:val="-"/>
      <w:lvlJc w:val="left"/>
      <w:pPr>
        <w:ind w:left="720" w:hanging="360"/>
      </w:pPr>
      <w:rPr>
        <w:rFonts w:ascii="Marianne" w:eastAsiaTheme="minorHAnsi"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BF5B8A"/>
    <w:multiLevelType w:val="hybridMultilevel"/>
    <w:tmpl w:val="82904C16"/>
    <w:lvl w:ilvl="0" w:tplc="8082600E">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E3332A"/>
    <w:multiLevelType w:val="hybridMultilevel"/>
    <w:tmpl w:val="B25AAE08"/>
    <w:lvl w:ilvl="0" w:tplc="1938E228">
      <w:numFmt w:val="bullet"/>
      <w:lvlText w:val="-"/>
      <w:lvlJc w:val="left"/>
      <w:pPr>
        <w:ind w:left="1068" w:hanging="360"/>
      </w:pPr>
      <w:rPr>
        <w:rFonts w:ascii="Times New Roman" w:eastAsia="Calibr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3FEF691B"/>
    <w:multiLevelType w:val="hybridMultilevel"/>
    <w:tmpl w:val="246E01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7270BBFC">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284251"/>
    <w:multiLevelType w:val="hybridMultilevel"/>
    <w:tmpl w:val="8A9860CE"/>
    <w:lvl w:ilvl="0" w:tplc="416C32C2">
      <w:numFmt w:val="bullet"/>
      <w:lvlText w:val="-"/>
      <w:lvlJc w:val="left"/>
      <w:pPr>
        <w:ind w:left="720" w:hanging="360"/>
      </w:pPr>
      <w:rPr>
        <w:rFonts w:ascii="Calibri" w:eastAsiaTheme="minorHAnsi" w:hAnsi="Calibri" w:cs="Calibri"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4E5E18"/>
    <w:multiLevelType w:val="hybridMultilevel"/>
    <w:tmpl w:val="02F4C4EA"/>
    <w:lvl w:ilvl="0" w:tplc="E8EAF740">
      <w:numFmt w:val="bullet"/>
      <w:lvlText w:val="-"/>
      <w:lvlJc w:val="left"/>
      <w:pPr>
        <w:ind w:left="720" w:hanging="360"/>
      </w:pPr>
      <w:rPr>
        <w:rFonts w:ascii="Marianne" w:eastAsiaTheme="minorHAnsi"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B55F74"/>
    <w:multiLevelType w:val="multilevel"/>
    <w:tmpl w:val="52342978"/>
    <w:lvl w:ilvl="0">
      <w:start w:val="1"/>
      <w:numFmt w:val="bullet"/>
      <w:lvlText w:val=""/>
      <w:lvlJc w:val="left"/>
      <w:pPr>
        <w:ind w:left="360" w:hanging="360"/>
      </w:pPr>
      <w:rPr>
        <w:rFonts w:ascii="Wingdings" w:hAnsi="Wingdings" w:cs="Wingdings" w:hint="default"/>
        <w:color w:val="auto"/>
        <w:sz w:val="24"/>
      </w:rPr>
    </w:lvl>
    <w:lvl w:ilvl="1">
      <w:start w:val="1"/>
      <w:numFmt w:val="bullet"/>
      <w:lvlText w:val=""/>
      <w:lvlJc w:val="left"/>
      <w:pPr>
        <w:ind w:left="1080" w:hanging="360"/>
      </w:pPr>
      <w:rPr>
        <w:rFonts w:ascii="Symbol" w:hAnsi="Symbol" w:hint="default"/>
        <w:color w:val="auto"/>
        <w:sz w:val="24"/>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4E0A2942"/>
    <w:multiLevelType w:val="hybridMultilevel"/>
    <w:tmpl w:val="A95237C8"/>
    <w:lvl w:ilvl="0" w:tplc="D1C63368">
      <w:numFmt w:val="bullet"/>
      <w:lvlText w:val="-"/>
      <w:lvlJc w:val="left"/>
      <w:pPr>
        <w:ind w:left="1068" w:hanging="360"/>
      </w:pPr>
      <w:rPr>
        <w:rFonts w:ascii="Marianne" w:eastAsia="Times New Roman" w:hAnsi="Marianne"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50C60F55"/>
    <w:multiLevelType w:val="hybridMultilevel"/>
    <w:tmpl w:val="F93291A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24572C7"/>
    <w:multiLevelType w:val="hybridMultilevel"/>
    <w:tmpl w:val="210C534E"/>
    <w:lvl w:ilvl="0" w:tplc="3B8255A0">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15:restartNumberingAfterBreak="0">
    <w:nsid w:val="5AE55781"/>
    <w:multiLevelType w:val="hybridMultilevel"/>
    <w:tmpl w:val="8D7C4572"/>
    <w:lvl w:ilvl="0" w:tplc="7740732E">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5B615A41"/>
    <w:multiLevelType w:val="hybridMultilevel"/>
    <w:tmpl w:val="5BF0725C"/>
    <w:lvl w:ilvl="0" w:tplc="291EADEA">
      <w:numFmt w:val="bullet"/>
      <w:lvlText w:val=""/>
      <w:lvlJc w:val="left"/>
      <w:pPr>
        <w:ind w:left="1080" w:hanging="360"/>
      </w:pPr>
      <w:rPr>
        <w:rFonts w:ascii="Wingdings" w:eastAsia="Calibri" w:hAnsi="Wingdings" w:cs="Arial" w:hint="default"/>
        <w:b w:val="0"/>
        <w:strike w:val="0"/>
        <w:dstrike w:val="0"/>
        <w:u w:val="none"/>
        <w:effect w:val="none"/>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8" w15:restartNumberingAfterBreak="0">
    <w:nsid w:val="5B7864DF"/>
    <w:multiLevelType w:val="hybridMultilevel"/>
    <w:tmpl w:val="8F94B9CA"/>
    <w:lvl w:ilvl="0" w:tplc="8FD4266E">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5BF80E4E"/>
    <w:multiLevelType w:val="hybridMultilevel"/>
    <w:tmpl w:val="D69E290C"/>
    <w:lvl w:ilvl="0" w:tplc="6C7E87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0803EE"/>
    <w:multiLevelType w:val="hybridMultilevel"/>
    <w:tmpl w:val="DABCE54E"/>
    <w:lvl w:ilvl="0" w:tplc="5922C3B8">
      <w:numFmt w:val="bullet"/>
      <w:lvlText w:val="-"/>
      <w:lvlJc w:val="left"/>
      <w:pPr>
        <w:ind w:left="720" w:hanging="360"/>
      </w:pPr>
      <w:rPr>
        <w:rFonts w:ascii="Marianne" w:eastAsia="Calibri"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D0117EB"/>
    <w:multiLevelType w:val="hybridMultilevel"/>
    <w:tmpl w:val="BC8CDD98"/>
    <w:lvl w:ilvl="0" w:tplc="D3C828FC">
      <w:numFmt w:val="bullet"/>
      <w:lvlText w:val="-"/>
      <w:lvlJc w:val="left"/>
      <w:pPr>
        <w:ind w:left="350" w:hanging="360"/>
      </w:pPr>
      <w:rPr>
        <w:rFonts w:ascii="Marianne" w:eastAsia="Arial" w:hAnsi="Marianne" w:cs="Arial" w:hint="default"/>
        <w:u w:val="none"/>
      </w:rPr>
    </w:lvl>
    <w:lvl w:ilvl="1" w:tplc="040C0003" w:tentative="1">
      <w:start w:val="1"/>
      <w:numFmt w:val="bullet"/>
      <w:lvlText w:val="o"/>
      <w:lvlJc w:val="left"/>
      <w:pPr>
        <w:ind w:left="1070" w:hanging="360"/>
      </w:pPr>
      <w:rPr>
        <w:rFonts w:ascii="Courier New" w:hAnsi="Courier New" w:cs="Courier New" w:hint="default"/>
      </w:rPr>
    </w:lvl>
    <w:lvl w:ilvl="2" w:tplc="040C0005" w:tentative="1">
      <w:start w:val="1"/>
      <w:numFmt w:val="bullet"/>
      <w:lvlText w:val=""/>
      <w:lvlJc w:val="left"/>
      <w:pPr>
        <w:ind w:left="1790" w:hanging="360"/>
      </w:pPr>
      <w:rPr>
        <w:rFonts w:ascii="Wingdings" w:hAnsi="Wingdings" w:hint="default"/>
      </w:rPr>
    </w:lvl>
    <w:lvl w:ilvl="3" w:tplc="040C0001" w:tentative="1">
      <w:start w:val="1"/>
      <w:numFmt w:val="bullet"/>
      <w:lvlText w:val=""/>
      <w:lvlJc w:val="left"/>
      <w:pPr>
        <w:ind w:left="2510" w:hanging="360"/>
      </w:pPr>
      <w:rPr>
        <w:rFonts w:ascii="Symbol" w:hAnsi="Symbol" w:hint="default"/>
      </w:rPr>
    </w:lvl>
    <w:lvl w:ilvl="4" w:tplc="040C0003" w:tentative="1">
      <w:start w:val="1"/>
      <w:numFmt w:val="bullet"/>
      <w:lvlText w:val="o"/>
      <w:lvlJc w:val="left"/>
      <w:pPr>
        <w:ind w:left="3230" w:hanging="360"/>
      </w:pPr>
      <w:rPr>
        <w:rFonts w:ascii="Courier New" w:hAnsi="Courier New" w:cs="Courier New" w:hint="default"/>
      </w:rPr>
    </w:lvl>
    <w:lvl w:ilvl="5" w:tplc="040C0005" w:tentative="1">
      <w:start w:val="1"/>
      <w:numFmt w:val="bullet"/>
      <w:lvlText w:val=""/>
      <w:lvlJc w:val="left"/>
      <w:pPr>
        <w:ind w:left="3950" w:hanging="360"/>
      </w:pPr>
      <w:rPr>
        <w:rFonts w:ascii="Wingdings" w:hAnsi="Wingdings" w:hint="default"/>
      </w:rPr>
    </w:lvl>
    <w:lvl w:ilvl="6" w:tplc="040C0001" w:tentative="1">
      <w:start w:val="1"/>
      <w:numFmt w:val="bullet"/>
      <w:lvlText w:val=""/>
      <w:lvlJc w:val="left"/>
      <w:pPr>
        <w:ind w:left="4670" w:hanging="360"/>
      </w:pPr>
      <w:rPr>
        <w:rFonts w:ascii="Symbol" w:hAnsi="Symbol" w:hint="default"/>
      </w:rPr>
    </w:lvl>
    <w:lvl w:ilvl="7" w:tplc="040C0003" w:tentative="1">
      <w:start w:val="1"/>
      <w:numFmt w:val="bullet"/>
      <w:lvlText w:val="o"/>
      <w:lvlJc w:val="left"/>
      <w:pPr>
        <w:ind w:left="5390" w:hanging="360"/>
      </w:pPr>
      <w:rPr>
        <w:rFonts w:ascii="Courier New" w:hAnsi="Courier New" w:cs="Courier New" w:hint="default"/>
      </w:rPr>
    </w:lvl>
    <w:lvl w:ilvl="8" w:tplc="040C0005" w:tentative="1">
      <w:start w:val="1"/>
      <w:numFmt w:val="bullet"/>
      <w:lvlText w:val=""/>
      <w:lvlJc w:val="left"/>
      <w:pPr>
        <w:ind w:left="6110" w:hanging="360"/>
      </w:pPr>
      <w:rPr>
        <w:rFonts w:ascii="Wingdings" w:hAnsi="Wingdings" w:hint="default"/>
      </w:rPr>
    </w:lvl>
  </w:abstractNum>
  <w:abstractNum w:abstractNumId="32" w15:restartNumberingAfterBreak="0">
    <w:nsid w:val="6E72622D"/>
    <w:multiLevelType w:val="hybridMultilevel"/>
    <w:tmpl w:val="27BE0EA2"/>
    <w:lvl w:ilvl="0" w:tplc="214CEAFA">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703E3A8A"/>
    <w:multiLevelType w:val="hybridMultilevel"/>
    <w:tmpl w:val="A9662AA6"/>
    <w:lvl w:ilvl="0" w:tplc="45DC5998">
      <w:numFmt w:val="bullet"/>
      <w:lvlText w:val=""/>
      <w:lvlJc w:val="left"/>
      <w:pPr>
        <w:ind w:left="720" w:hanging="360"/>
      </w:pPr>
      <w:rPr>
        <w:rFonts w:ascii="Wingdings" w:eastAsia="Calibri" w:hAnsi="Wingdings" w:cs="Calibri"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7FFA77EA"/>
    <w:multiLevelType w:val="hybridMultilevel"/>
    <w:tmpl w:val="8E082A30"/>
    <w:lvl w:ilvl="0" w:tplc="B4CCAEF6">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33"/>
  </w:num>
  <w:num w:numId="3">
    <w:abstractNumId w:val="26"/>
  </w:num>
  <w:num w:numId="4">
    <w:abstractNumId w:val="11"/>
  </w:num>
  <w:num w:numId="5">
    <w:abstractNumId w:val="28"/>
  </w:num>
  <w:num w:numId="6">
    <w:abstractNumId w:val="8"/>
  </w:num>
  <w:num w:numId="7">
    <w:abstractNumId w:val="27"/>
  </w:num>
  <w:num w:numId="8">
    <w:abstractNumId w:val="5"/>
  </w:num>
  <w:num w:numId="9">
    <w:abstractNumId w:val="8"/>
  </w:num>
  <w:num w:numId="10">
    <w:abstractNumId w:val="27"/>
  </w:num>
  <w:num w:numId="11">
    <w:abstractNumId w:val="26"/>
  </w:num>
  <w:num w:numId="12">
    <w:abstractNumId w:val="32"/>
  </w:num>
  <w:num w:numId="13">
    <w:abstractNumId w:val="10"/>
  </w:num>
  <w:num w:numId="14">
    <w:abstractNumId w:val="20"/>
  </w:num>
  <w:num w:numId="15">
    <w:abstractNumId w:val="3"/>
  </w:num>
  <w:num w:numId="16">
    <w:abstractNumId w:val="34"/>
  </w:num>
  <w:num w:numId="17">
    <w:abstractNumId w:val="31"/>
  </w:num>
  <w:num w:numId="18">
    <w:abstractNumId w:val="7"/>
  </w:num>
  <w:num w:numId="19">
    <w:abstractNumId w:val="6"/>
  </w:num>
  <w:num w:numId="20">
    <w:abstractNumId w:val="30"/>
  </w:num>
  <w:num w:numId="21">
    <w:abstractNumId w:val="18"/>
  </w:num>
  <w:num w:numId="22">
    <w:abstractNumId w:val="17"/>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9"/>
  </w:num>
  <w:num w:numId="26">
    <w:abstractNumId w:val="25"/>
  </w:num>
  <w:num w:numId="27">
    <w:abstractNumId w:val="24"/>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0"/>
  </w:num>
  <w:num w:numId="31">
    <w:abstractNumId w:val="13"/>
  </w:num>
  <w:num w:numId="32">
    <w:abstractNumId w:val="15"/>
  </w:num>
  <w:num w:numId="33">
    <w:abstractNumId w:val="12"/>
  </w:num>
  <w:num w:numId="34">
    <w:abstractNumId w:val="1"/>
  </w:num>
  <w:num w:numId="35">
    <w:abstractNumId w:val="19"/>
  </w:num>
  <w:num w:numId="36">
    <w:abstractNumId w:val="14"/>
  </w:num>
  <w:num w:numId="37">
    <w:abstractNumId w:val="21"/>
  </w:num>
  <w:num w:numId="38">
    <w:abstractNumId w:val="16"/>
  </w:num>
  <w:num w:numId="39">
    <w:abstractNumId w:val="23"/>
  </w:num>
  <w:num w:numId="40">
    <w:abstractNumId w:val="4"/>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B2C"/>
    <w:rsid w:val="00004785"/>
    <w:rsid w:val="00004D23"/>
    <w:rsid w:val="00012A0E"/>
    <w:rsid w:val="00017FFD"/>
    <w:rsid w:val="00020D04"/>
    <w:rsid w:val="00021A99"/>
    <w:rsid w:val="00023E15"/>
    <w:rsid w:val="0002530B"/>
    <w:rsid w:val="00032432"/>
    <w:rsid w:val="0003262E"/>
    <w:rsid w:val="00033332"/>
    <w:rsid w:val="00034391"/>
    <w:rsid w:val="00035FB0"/>
    <w:rsid w:val="0003642C"/>
    <w:rsid w:val="00036874"/>
    <w:rsid w:val="00043CC3"/>
    <w:rsid w:val="000442DC"/>
    <w:rsid w:val="00044C92"/>
    <w:rsid w:val="000506D9"/>
    <w:rsid w:val="000526FA"/>
    <w:rsid w:val="00052AD2"/>
    <w:rsid w:val="00052C18"/>
    <w:rsid w:val="00056C69"/>
    <w:rsid w:val="00060468"/>
    <w:rsid w:val="00062820"/>
    <w:rsid w:val="0006660A"/>
    <w:rsid w:val="00067370"/>
    <w:rsid w:val="000676B3"/>
    <w:rsid w:val="00067FFB"/>
    <w:rsid w:val="00070804"/>
    <w:rsid w:val="000708C7"/>
    <w:rsid w:val="0007396E"/>
    <w:rsid w:val="00077121"/>
    <w:rsid w:val="000771D5"/>
    <w:rsid w:val="000776CE"/>
    <w:rsid w:val="00080154"/>
    <w:rsid w:val="0008633B"/>
    <w:rsid w:val="00092575"/>
    <w:rsid w:val="000936B5"/>
    <w:rsid w:val="000959CB"/>
    <w:rsid w:val="000969FC"/>
    <w:rsid w:val="00097F1D"/>
    <w:rsid w:val="000A06FF"/>
    <w:rsid w:val="000A39BC"/>
    <w:rsid w:val="000A3B96"/>
    <w:rsid w:val="000A4C99"/>
    <w:rsid w:val="000B219B"/>
    <w:rsid w:val="000B36DF"/>
    <w:rsid w:val="000B555F"/>
    <w:rsid w:val="000C078E"/>
    <w:rsid w:val="000C1223"/>
    <w:rsid w:val="000C6912"/>
    <w:rsid w:val="000C73A7"/>
    <w:rsid w:val="000C773A"/>
    <w:rsid w:val="000D09CB"/>
    <w:rsid w:val="000D0ED0"/>
    <w:rsid w:val="000D26B1"/>
    <w:rsid w:val="000D4378"/>
    <w:rsid w:val="000D7B5F"/>
    <w:rsid w:val="000E05BC"/>
    <w:rsid w:val="000E520B"/>
    <w:rsid w:val="000E5883"/>
    <w:rsid w:val="000E692A"/>
    <w:rsid w:val="000E777D"/>
    <w:rsid w:val="000F06E0"/>
    <w:rsid w:val="000F1491"/>
    <w:rsid w:val="000F1B3B"/>
    <w:rsid w:val="000F28DE"/>
    <w:rsid w:val="000F30BC"/>
    <w:rsid w:val="000F3CC7"/>
    <w:rsid w:val="000F4CD2"/>
    <w:rsid w:val="000F774C"/>
    <w:rsid w:val="00100C02"/>
    <w:rsid w:val="0010174F"/>
    <w:rsid w:val="00101D1A"/>
    <w:rsid w:val="00103906"/>
    <w:rsid w:val="00104906"/>
    <w:rsid w:val="00104BD0"/>
    <w:rsid w:val="001076D4"/>
    <w:rsid w:val="0011164E"/>
    <w:rsid w:val="00113A79"/>
    <w:rsid w:val="00116610"/>
    <w:rsid w:val="0012065D"/>
    <w:rsid w:val="00122231"/>
    <w:rsid w:val="001224CF"/>
    <w:rsid w:val="00123081"/>
    <w:rsid w:val="00123327"/>
    <w:rsid w:val="001238C3"/>
    <w:rsid w:val="00123C87"/>
    <w:rsid w:val="0013049D"/>
    <w:rsid w:val="001306CD"/>
    <w:rsid w:val="00130812"/>
    <w:rsid w:val="001311F6"/>
    <w:rsid w:val="00133D2C"/>
    <w:rsid w:val="00136814"/>
    <w:rsid w:val="0014639A"/>
    <w:rsid w:val="00146EE1"/>
    <w:rsid w:val="0014749E"/>
    <w:rsid w:val="00151C82"/>
    <w:rsid w:val="0015204F"/>
    <w:rsid w:val="00153755"/>
    <w:rsid w:val="0015559C"/>
    <w:rsid w:val="001576ED"/>
    <w:rsid w:val="001601B1"/>
    <w:rsid w:val="001629F8"/>
    <w:rsid w:val="00162EF9"/>
    <w:rsid w:val="00162FD6"/>
    <w:rsid w:val="0016350F"/>
    <w:rsid w:val="0016507F"/>
    <w:rsid w:val="0016587A"/>
    <w:rsid w:val="00166961"/>
    <w:rsid w:val="00167141"/>
    <w:rsid w:val="00170D54"/>
    <w:rsid w:val="00172307"/>
    <w:rsid w:val="0017766C"/>
    <w:rsid w:val="00177DA1"/>
    <w:rsid w:val="00184C44"/>
    <w:rsid w:val="00187CD4"/>
    <w:rsid w:val="00187DE2"/>
    <w:rsid w:val="0019061B"/>
    <w:rsid w:val="00192909"/>
    <w:rsid w:val="00192A31"/>
    <w:rsid w:val="0019457D"/>
    <w:rsid w:val="00197E7F"/>
    <w:rsid w:val="001A1547"/>
    <w:rsid w:val="001A2817"/>
    <w:rsid w:val="001A5BE6"/>
    <w:rsid w:val="001B0E32"/>
    <w:rsid w:val="001B46AA"/>
    <w:rsid w:val="001B62E5"/>
    <w:rsid w:val="001B7299"/>
    <w:rsid w:val="001B7F70"/>
    <w:rsid w:val="001C5B8D"/>
    <w:rsid w:val="001C770D"/>
    <w:rsid w:val="001D0DCF"/>
    <w:rsid w:val="001D2DA0"/>
    <w:rsid w:val="001D4BC2"/>
    <w:rsid w:val="001D7778"/>
    <w:rsid w:val="001E0360"/>
    <w:rsid w:val="001E07B4"/>
    <w:rsid w:val="001E229A"/>
    <w:rsid w:val="001E567E"/>
    <w:rsid w:val="001F271D"/>
    <w:rsid w:val="001F3B2B"/>
    <w:rsid w:val="001F58DC"/>
    <w:rsid w:val="001F7762"/>
    <w:rsid w:val="00201DE4"/>
    <w:rsid w:val="00202569"/>
    <w:rsid w:val="00211795"/>
    <w:rsid w:val="00211F3B"/>
    <w:rsid w:val="002124F7"/>
    <w:rsid w:val="00213943"/>
    <w:rsid w:val="00220173"/>
    <w:rsid w:val="002246DB"/>
    <w:rsid w:val="00224936"/>
    <w:rsid w:val="00226EE1"/>
    <w:rsid w:val="002312EE"/>
    <w:rsid w:val="002317DB"/>
    <w:rsid w:val="00231B2C"/>
    <w:rsid w:val="00231FD0"/>
    <w:rsid w:val="002328A5"/>
    <w:rsid w:val="00233D25"/>
    <w:rsid w:val="002341CE"/>
    <w:rsid w:val="00234302"/>
    <w:rsid w:val="00235F59"/>
    <w:rsid w:val="00236B93"/>
    <w:rsid w:val="0024433B"/>
    <w:rsid w:val="00244784"/>
    <w:rsid w:val="00245179"/>
    <w:rsid w:val="00251A33"/>
    <w:rsid w:val="0025474C"/>
    <w:rsid w:val="00255432"/>
    <w:rsid w:val="0025586B"/>
    <w:rsid w:val="0026215E"/>
    <w:rsid w:val="00263455"/>
    <w:rsid w:val="002713F9"/>
    <w:rsid w:val="00271E8F"/>
    <w:rsid w:val="00272386"/>
    <w:rsid w:val="00272DB4"/>
    <w:rsid w:val="0027436A"/>
    <w:rsid w:val="002747EC"/>
    <w:rsid w:val="00274B74"/>
    <w:rsid w:val="00275EB5"/>
    <w:rsid w:val="00281C98"/>
    <w:rsid w:val="002864F8"/>
    <w:rsid w:val="00286AB1"/>
    <w:rsid w:val="0028767D"/>
    <w:rsid w:val="002933E6"/>
    <w:rsid w:val="00294354"/>
    <w:rsid w:val="00296AC2"/>
    <w:rsid w:val="002974D5"/>
    <w:rsid w:val="002A2810"/>
    <w:rsid w:val="002A3980"/>
    <w:rsid w:val="002A59C7"/>
    <w:rsid w:val="002B02B3"/>
    <w:rsid w:val="002B1033"/>
    <w:rsid w:val="002B33C7"/>
    <w:rsid w:val="002B6231"/>
    <w:rsid w:val="002C0393"/>
    <w:rsid w:val="002C0D9E"/>
    <w:rsid w:val="002C0EDE"/>
    <w:rsid w:val="002C1600"/>
    <w:rsid w:val="002C19DD"/>
    <w:rsid w:val="002C2B2F"/>
    <w:rsid w:val="002C363C"/>
    <w:rsid w:val="002C4211"/>
    <w:rsid w:val="002C4DA3"/>
    <w:rsid w:val="002C7151"/>
    <w:rsid w:val="002D1E80"/>
    <w:rsid w:val="002D1F58"/>
    <w:rsid w:val="002D2EA9"/>
    <w:rsid w:val="002D3D4A"/>
    <w:rsid w:val="002E116C"/>
    <w:rsid w:val="002E3F23"/>
    <w:rsid w:val="002E47C0"/>
    <w:rsid w:val="002F0140"/>
    <w:rsid w:val="002F1AB5"/>
    <w:rsid w:val="002F6912"/>
    <w:rsid w:val="00301A1A"/>
    <w:rsid w:val="00304FB2"/>
    <w:rsid w:val="003058DE"/>
    <w:rsid w:val="00312BC9"/>
    <w:rsid w:val="00320A70"/>
    <w:rsid w:val="00321C6E"/>
    <w:rsid w:val="003234E6"/>
    <w:rsid w:val="0033249A"/>
    <w:rsid w:val="0033474B"/>
    <w:rsid w:val="003413B4"/>
    <w:rsid w:val="00343A63"/>
    <w:rsid w:val="00343ABC"/>
    <w:rsid w:val="00344042"/>
    <w:rsid w:val="00345474"/>
    <w:rsid w:val="0034637C"/>
    <w:rsid w:val="00347EC8"/>
    <w:rsid w:val="00350279"/>
    <w:rsid w:val="0035110B"/>
    <w:rsid w:val="00355E0B"/>
    <w:rsid w:val="00356FCF"/>
    <w:rsid w:val="00357353"/>
    <w:rsid w:val="003576AE"/>
    <w:rsid w:val="0036664B"/>
    <w:rsid w:val="00370B66"/>
    <w:rsid w:val="003714FF"/>
    <w:rsid w:val="00372DE8"/>
    <w:rsid w:val="00373A64"/>
    <w:rsid w:val="00374A62"/>
    <w:rsid w:val="003759F6"/>
    <w:rsid w:val="00377346"/>
    <w:rsid w:val="00385F85"/>
    <w:rsid w:val="00387644"/>
    <w:rsid w:val="00390A70"/>
    <w:rsid w:val="0039167E"/>
    <w:rsid w:val="00394604"/>
    <w:rsid w:val="003A2354"/>
    <w:rsid w:val="003A346F"/>
    <w:rsid w:val="003A46BE"/>
    <w:rsid w:val="003B38BE"/>
    <w:rsid w:val="003B4CC3"/>
    <w:rsid w:val="003B5800"/>
    <w:rsid w:val="003C11BD"/>
    <w:rsid w:val="003C1701"/>
    <w:rsid w:val="003C3B29"/>
    <w:rsid w:val="003C58A3"/>
    <w:rsid w:val="003D23E8"/>
    <w:rsid w:val="003E2FE4"/>
    <w:rsid w:val="003E55AB"/>
    <w:rsid w:val="003E597D"/>
    <w:rsid w:val="003E5A9E"/>
    <w:rsid w:val="003E71DA"/>
    <w:rsid w:val="003F30C8"/>
    <w:rsid w:val="003F4E79"/>
    <w:rsid w:val="004008AC"/>
    <w:rsid w:val="00401601"/>
    <w:rsid w:val="0040419C"/>
    <w:rsid w:val="004041A7"/>
    <w:rsid w:val="0040619B"/>
    <w:rsid w:val="00406438"/>
    <w:rsid w:val="00414746"/>
    <w:rsid w:val="00420C3C"/>
    <w:rsid w:val="00421DC2"/>
    <w:rsid w:val="00422043"/>
    <w:rsid w:val="00422761"/>
    <w:rsid w:val="00422B04"/>
    <w:rsid w:val="00423000"/>
    <w:rsid w:val="004234D6"/>
    <w:rsid w:val="004251A0"/>
    <w:rsid w:val="004262CC"/>
    <w:rsid w:val="004319FB"/>
    <w:rsid w:val="00433314"/>
    <w:rsid w:val="0043339D"/>
    <w:rsid w:val="004345F6"/>
    <w:rsid w:val="00435034"/>
    <w:rsid w:val="004357D0"/>
    <w:rsid w:val="00435E8C"/>
    <w:rsid w:val="00435FC2"/>
    <w:rsid w:val="00436BB3"/>
    <w:rsid w:val="0044205E"/>
    <w:rsid w:val="00442317"/>
    <w:rsid w:val="00446D9F"/>
    <w:rsid w:val="0045171A"/>
    <w:rsid w:val="00451CFE"/>
    <w:rsid w:val="004563EE"/>
    <w:rsid w:val="004609C0"/>
    <w:rsid w:val="004650D6"/>
    <w:rsid w:val="0046636C"/>
    <w:rsid w:val="00471C46"/>
    <w:rsid w:val="00476DFA"/>
    <w:rsid w:val="0048152D"/>
    <w:rsid w:val="00481802"/>
    <w:rsid w:val="0048220A"/>
    <w:rsid w:val="00482C37"/>
    <w:rsid w:val="00484274"/>
    <w:rsid w:val="0048430E"/>
    <w:rsid w:val="00491599"/>
    <w:rsid w:val="0049215C"/>
    <w:rsid w:val="00494E73"/>
    <w:rsid w:val="00496796"/>
    <w:rsid w:val="0049694C"/>
    <w:rsid w:val="004A574E"/>
    <w:rsid w:val="004A7D24"/>
    <w:rsid w:val="004B11C6"/>
    <w:rsid w:val="004B1E6E"/>
    <w:rsid w:val="004B3D08"/>
    <w:rsid w:val="004B591A"/>
    <w:rsid w:val="004B66F8"/>
    <w:rsid w:val="004B708A"/>
    <w:rsid w:val="004B7B52"/>
    <w:rsid w:val="004C3C12"/>
    <w:rsid w:val="004C489C"/>
    <w:rsid w:val="004C6465"/>
    <w:rsid w:val="004D0420"/>
    <w:rsid w:val="004D0753"/>
    <w:rsid w:val="004D0ED7"/>
    <w:rsid w:val="004D26A8"/>
    <w:rsid w:val="004D51B4"/>
    <w:rsid w:val="004D5A51"/>
    <w:rsid w:val="004E0CD7"/>
    <w:rsid w:val="004E1AEE"/>
    <w:rsid w:val="004E1CFF"/>
    <w:rsid w:val="004E27A6"/>
    <w:rsid w:val="004E4E2F"/>
    <w:rsid w:val="004F1702"/>
    <w:rsid w:val="004F29E9"/>
    <w:rsid w:val="00500D08"/>
    <w:rsid w:val="00501C2B"/>
    <w:rsid w:val="00503105"/>
    <w:rsid w:val="00503AFE"/>
    <w:rsid w:val="00504AFB"/>
    <w:rsid w:val="00506727"/>
    <w:rsid w:val="00507B44"/>
    <w:rsid w:val="005127CC"/>
    <w:rsid w:val="00521D85"/>
    <w:rsid w:val="0052547B"/>
    <w:rsid w:val="0052613A"/>
    <w:rsid w:val="00526D87"/>
    <w:rsid w:val="0052740E"/>
    <w:rsid w:val="0053010E"/>
    <w:rsid w:val="00531081"/>
    <w:rsid w:val="0053179A"/>
    <w:rsid w:val="00535D5E"/>
    <w:rsid w:val="00540F3C"/>
    <w:rsid w:val="00543235"/>
    <w:rsid w:val="005458D4"/>
    <w:rsid w:val="00546206"/>
    <w:rsid w:val="00546580"/>
    <w:rsid w:val="00546F87"/>
    <w:rsid w:val="0054723A"/>
    <w:rsid w:val="005478C6"/>
    <w:rsid w:val="0055128C"/>
    <w:rsid w:val="00551D43"/>
    <w:rsid w:val="0055694F"/>
    <w:rsid w:val="00556DF8"/>
    <w:rsid w:val="00556F79"/>
    <w:rsid w:val="00557280"/>
    <w:rsid w:val="0056021E"/>
    <w:rsid w:val="00560D81"/>
    <w:rsid w:val="00561F31"/>
    <w:rsid w:val="00564A1A"/>
    <w:rsid w:val="00565245"/>
    <w:rsid w:val="00566267"/>
    <w:rsid w:val="00566B91"/>
    <w:rsid w:val="00566ED6"/>
    <w:rsid w:val="00577118"/>
    <w:rsid w:val="005803C2"/>
    <w:rsid w:val="00582936"/>
    <w:rsid w:val="00582EDC"/>
    <w:rsid w:val="00585107"/>
    <w:rsid w:val="00587FD0"/>
    <w:rsid w:val="00594A17"/>
    <w:rsid w:val="00594D45"/>
    <w:rsid w:val="005A1513"/>
    <w:rsid w:val="005A1C09"/>
    <w:rsid w:val="005A47FE"/>
    <w:rsid w:val="005A77E1"/>
    <w:rsid w:val="005B2C7E"/>
    <w:rsid w:val="005B3B70"/>
    <w:rsid w:val="005B40C5"/>
    <w:rsid w:val="005B5A58"/>
    <w:rsid w:val="005B5EC8"/>
    <w:rsid w:val="005C20FD"/>
    <w:rsid w:val="005C2F2E"/>
    <w:rsid w:val="005C3FFE"/>
    <w:rsid w:val="005C6164"/>
    <w:rsid w:val="005C69FF"/>
    <w:rsid w:val="005D159A"/>
    <w:rsid w:val="005D4E4C"/>
    <w:rsid w:val="005D5342"/>
    <w:rsid w:val="005D6FA7"/>
    <w:rsid w:val="005D7381"/>
    <w:rsid w:val="005E37F2"/>
    <w:rsid w:val="005E69A8"/>
    <w:rsid w:val="005F5BB1"/>
    <w:rsid w:val="005F5BFB"/>
    <w:rsid w:val="005F6471"/>
    <w:rsid w:val="00601360"/>
    <w:rsid w:val="00601466"/>
    <w:rsid w:val="006024C8"/>
    <w:rsid w:val="0060269F"/>
    <w:rsid w:val="006061DC"/>
    <w:rsid w:val="00611380"/>
    <w:rsid w:val="00612349"/>
    <w:rsid w:val="00614EC3"/>
    <w:rsid w:val="00616CC3"/>
    <w:rsid w:val="00617EC1"/>
    <w:rsid w:val="00621AC9"/>
    <w:rsid w:val="006239D6"/>
    <w:rsid w:val="006260E7"/>
    <w:rsid w:val="00626E33"/>
    <w:rsid w:val="00630CE9"/>
    <w:rsid w:val="00633830"/>
    <w:rsid w:val="0063771B"/>
    <w:rsid w:val="00640040"/>
    <w:rsid w:val="00641159"/>
    <w:rsid w:val="0064188C"/>
    <w:rsid w:val="006422BA"/>
    <w:rsid w:val="00643DD8"/>
    <w:rsid w:val="00645B85"/>
    <w:rsid w:val="00646FCF"/>
    <w:rsid w:val="006476D0"/>
    <w:rsid w:val="00652E8B"/>
    <w:rsid w:val="00652EE1"/>
    <w:rsid w:val="00653413"/>
    <w:rsid w:val="006544E4"/>
    <w:rsid w:val="006568DD"/>
    <w:rsid w:val="00661BC2"/>
    <w:rsid w:val="0066204A"/>
    <w:rsid w:val="006633C2"/>
    <w:rsid w:val="006642A4"/>
    <w:rsid w:val="00665D94"/>
    <w:rsid w:val="00667F38"/>
    <w:rsid w:val="00670DEB"/>
    <w:rsid w:val="00676415"/>
    <w:rsid w:val="00677041"/>
    <w:rsid w:val="00677F58"/>
    <w:rsid w:val="0068127E"/>
    <w:rsid w:val="00683B89"/>
    <w:rsid w:val="0068671E"/>
    <w:rsid w:val="00691447"/>
    <w:rsid w:val="00692BF8"/>
    <w:rsid w:val="00693514"/>
    <w:rsid w:val="006A0113"/>
    <w:rsid w:val="006A035E"/>
    <w:rsid w:val="006A0E44"/>
    <w:rsid w:val="006A514D"/>
    <w:rsid w:val="006A6556"/>
    <w:rsid w:val="006B1D4A"/>
    <w:rsid w:val="006B1FFB"/>
    <w:rsid w:val="006B3DE9"/>
    <w:rsid w:val="006B5001"/>
    <w:rsid w:val="006B514F"/>
    <w:rsid w:val="006C0239"/>
    <w:rsid w:val="006C031E"/>
    <w:rsid w:val="006C237F"/>
    <w:rsid w:val="006C26DF"/>
    <w:rsid w:val="006C2DD1"/>
    <w:rsid w:val="006C333E"/>
    <w:rsid w:val="006C3532"/>
    <w:rsid w:val="006C5999"/>
    <w:rsid w:val="006D1E27"/>
    <w:rsid w:val="006D36BB"/>
    <w:rsid w:val="006D4337"/>
    <w:rsid w:val="006D6148"/>
    <w:rsid w:val="006D7DFF"/>
    <w:rsid w:val="006E5861"/>
    <w:rsid w:val="006F3309"/>
    <w:rsid w:val="006F3BDA"/>
    <w:rsid w:val="007010BC"/>
    <w:rsid w:val="00701EC2"/>
    <w:rsid w:val="00701FDB"/>
    <w:rsid w:val="00702262"/>
    <w:rsid w:val="007036D2"/>
    <w:rsid w:val="00703D8C"/>
    <w:rsid w:val="007110B7"/>
    <w:rsid w:val="00711471"/>
    <w:rsid w:val="007119DF"/>
    <w:rsid w:val="00711CEA"/>
    <w:rsid w:val="00712F10"/>
    <w:rsid w:val="007162C6"/>
    <w:rsid w:val="00716C06"/>
    <w:rsid w:val="007178CF"/>
    <w:rsid w:val="00720FFA"/>
    <w:rsid w:val="0072343E"/>
    <w:rsid w:val="00723952"/>
    <w:rsid w:val="00726A96"/>
    <w:rsid w:val="00730789"/>
    <w:rsid w:val="00730B9E"/>
    <w:rsid w:val="007315BF"/>
    <w:rsid w:val="00735A8C"/>
    <w:rsid w:val="00736F51"/>
    <w:rsid w:val="007371D6"/>
    <w:rsid w:val="00737268"/>
    <w:rsid w:val="00740AFE"/>
    <w:rsid w:val="00741F61"/>
    <w:rsid w:val="00742475"/>
    <w:rsid w:val="00742DED"/>
    <w:rsid w:val="00742F0F"/>
    <w:rsid w:val="00743E0F"/>
    <w:rsid w:val="0074434A"/>
    <w:rsid w:val="00744BDF"/>
    <w:rsid w:val="00750147"/>
    <w:rsid w:val="00750B10"/>
    <w:rsid w:val="007526F9"/>
    <w:rsid w:val="00752931"/>
    <w:rsid w:val="00760020"/>
    <w:rsid w:val="007643AC"/>
    <w:rsid w:val="007739E7"/>
    <w:rsid w:val="0077446C"/>
    <w:rsid w:val="00775684"/>
    <w:rsid w:val="00776089"/>
    <w:rsid w:val="00776A6F"/>
    <w:rsid w:val="0078194A"/>
    <w:rsid w:val="00784525"/>
    <w:rsid w:val="00787260"/>
    <w:rsid w:val="00792203"/>
    <w:rsid w:val="0079220C"/>
    <w:rsid w:val="00792475"/>
    <w:rsid w:val="00793EF4"/>
    <w:rsid w:val="00794BC5"/>
    <w:rsid w:val="007953F4"/>
    <w:rsid w:val="00795FAE"/>
    <w:rsid w:val="00796320"/>
    <w:rsid w:val="007A0D5A"/>
    <w:rsid w:val="007A1863"/>
    <w:rsid w:val="007A4EAF"/>
    <w:rsid w:val="007A50D1"/>
    <w:rsid w:val="007A5444"/>
    <w:rsid w:val="007A6293"/>
    <w:rsid w:val="007A62A4"/>
    <w:rsid w:val="007A7955"/>
    <w:rsid w:val="007B2AD8"/>
    <w:rsid w:val="007B429A"/>
    <w:rsid w:val="007B599B"/>
    <w:rsid w:val="007B5EBC"/>
    <w:rsid w:val="007B76D5"/>
    <w:rsid w:val="007C392C"/>
    <w:rsid w:val="007C3986"/>
    <w:rsid w:val="007C794F"/>
    <w:rsid w:val="007D0CF2"/>
    <w:rsid w:val="007D3AE8"/>
    <w:rsid w:val="007D56DB"/>
    <w:rsid w:val="007D56E4"/>
    <w:rsid w:val="007F5128"/>
    <w:rsid w:val="007F6E85"/>
    <w:rsid w:val="00800B2F"/>
    <w:rsid w:val="00800CD6"/>
    <w:rsid w:val="00803528"/>
    <w:rsid w:val="00803891"/>
    <w:rsid w:val="00803A6C"/>
    <w:rsid w:val="008049F3"/>
    <w:rsid w:val="00805983"/>
    <w:rsid w:val="00806BA4"/>
    <w:rsid w:val="008127FA"/>
    <w:rsid w:val="00814AC5"/>
    <w:rsid w:val="00817F3E"/>
    <w:rsid w:val="00821541"/>
    <w:rsid w:val="00822C93"/>
    <w:rsid w:val="00824322"/>
    <w:rsid w:val="00824B02"/>
    <w:rsid w:val="0082620C"/>
    <w:rsid w:val="0082765A"/>
    <w:rsid w:val="00831418"/>
    <w:rsid w:val="0083211B"/>
    <w:rsid w:val="0083272D"/>
    <w:rsid w:val="0083311A"/>
    <w:rsid w:val="008345FA"/>
    <w:rsid w:val="00834A89"/>
    <w:rsid w:val="0083588E"/>
    <w:rsid w:val="0084085B"/>
    <w:rsid w:val="008431AF"/>
    <w:rsid w:val="00844C79"/>
    <w:rsid w:val="00844C93"/>
    <w:rsid w:val="00845B8E"/>
    <w:rsid w:val="008473F0"/>
    <w:rsid w:val="00851367"/>
    <w:rsid w:val="0085480B"/>
    <w:rsid w:val="00854DF7"/>
    <w:rsid w:val="00854F2D"/>
    <w:rsid w:val="008606E8"/>
    <w:rsid w:val="00870FDF"/>
    <w:rsid w:val="0087304D"/>
    <w:rsid w:val="008747E0"/>
    <w:rsid w:val="00874DE6"/>
    <w:rsid w:val="0087516A"/>
    <w:rsid w:val="00876DCA"/>
    <w:rsid w:val="0087728F"/>
    <w:rsid w:val="00877322"/>
    <w:rsid w:val="00880629"/>
    <w:rsid w:val="0088162A"/>
    <w:rsid w:val="00882DEA"/>
    <w:rsid w:val="008844B6"/>
    <w:rsid w:val="0088568D"/>
    <w:rsid w:val="00885B22"/>
    <w:rsid w:val="00886BA5"/>
    <w:rsid w:val="008923D2"/>
    <w:rsid w:val="00893917"/>
    <w:rsid w:val="00894D24"/>
    <w:rsid w:val="008A010F"/>
    <w:rsid w:val="008A22DB"/>
    <w:rsid w:val="008A3B00"/>
    <w:rsid w:val="008A52AD"/>
    <w:rsid w:val="008A5C59"/>
    <w:rsid w:val="008A70C3"/>
    <w:rsid w:val="008B057A"/>
    <w:rsid w:val="008B0A93"/>
    <w:rsid w:val="008B4FE6"/>
    <w:rsid w:val="008C4539"/>
    <w:rsid w:val="008C4A5D"/>
    <w:rsid w:val="008D4152"/>
    <w:rsid w:val="008D4943"/>
    <w:rsid w:val="008D51B2"/>
    <w:rsid w:val="008E139B"/>
    <w:rsid w:val="008E2753"/>
    <w:rsid w:val="008E71B8"/>
    <w:rsid w:val="008E76BC"/>
    <w:rsid w:val="008F0267"/>
    <w:rsid w:val="008F2491"/>
    <w:rsid w:val="008F3B46"/>
    <w:rsid w:val="008F3E23"/>
    <w:rsid w:val="008F6391"/>
    <w:rsid w:val="008F6675"/>
    <w:rsid w:val="008F7AFB"/>
    <w:rsid w:val="00901C8C"/>
    <w:rsid w:val="00902037"/>
    <w:rsid w:val="00904810"/>
    <w:rsid w:val="009063A2"/>
    <w:rsid w:val="0091363E"/>
    <w:rsid w:val="00914BCD"/>
    <w:rsid w:val="009157D3"/>
    <w:rsid w:val="00916D6A"/>
    <w:rsid w:val="00920761"/>
    <w:rsid w:val="00921C8D"/>
    <w:rsid w:val="00922E7B"/>
    <w:rsid w:val="009244DD"/>
    <w:rsid w:val="00925806"/>
    <w:rsid w:val="00927AC4"/>
    <w:rsid w:val="00930B51"/>
    <w:rsid w:val="00931B83"/>
    <w:rsid w:val="00933ECD"/>
    <w:rsid w:val="00944581"/>
    <w:rsid w:val="009445A3"/>
    <w:rsid w:val="00944AC1"/>
    <w:rsid w:val="00945A70"/>
    <w:rsid w:val="009479C6"/>
    <w:rsid w:val="00953C61"/>
    <w:rsid w:val="00956609"/>
    <w:rsid w:val="009572EA"/>
    <w:rsid w:val="009611D7"/>
    <w:rsid w:val="00961A5C"/>
    <w:rsid w:val="009629B9"/>
    <w:rsid w:val="0096712A"/>
    <w:rsid w:val="00970EDB"/>
    <w:rsid w:val="0097112D"/>
    <w:rsid w:val="0097334F"/>
    <w:rsid w:val="00975EF3"/>
    <w:rsid w:val="00976EB4"/>
    <w:rsid w:val="00980294"/>
    <w:rsid w:val="00981AE9"/>
    <w:rsid w:val="009835C0"/>
    <w:rsid w:val="0098461A"/>
    <w:rsid w:val="0098665B"/>
    <w:rsid w:val="00987117"/>
    <w:rsid w:val="0099051C"/>
    <w:rsid w:val="009912CF"/>
    <w:rsid w:val="00994743"/>
    <w:rsid w:val="009A65CB"/>
    <w:rsid w:val="009A7AFF"/>
    <w:rsid w:val="009B088A"/>
    <w:rsid w:val="009B161F"/>
    <w:rsid w:val="009B2417"/>
    <w:rsid w:val="009B35BC"/>
    <w:rsid w:val="009B396A"/>
    <w:rsid w:val="009B4EF2"/>
    <w:rsid w:val="009B7D08"/>
    <w:rsid w:val="009C18E6"/>
    <w:rsid w:val="009C1D9F"/>
    <w:rsid w:val="009C22F9"/>
    <w:rsid w:val="009C2524"/>
    <w:rsid w:val="009C29EC"/>
    <w:rsid w:val="009D05F3"/>
    <w:rsid w:val="009D68DD"/>
    <w:rsid w:val="009E00A5"/>
    <w:rsid w:val="009E4473"/>
    <w:rsid w:val="009E4E62"/>
    <w:rsid w:val="009E6F13"/>
    <w:rsid w:val="009F7073"/>
    <w:rsid w:val="009F7934"/>
    <w:rsid w:val="00A01199"/>
    <w:rsid w:val="00A02E23"/>
    <w:rsid w:val="00A05B85"/>
    <w:rsid w:val="00A061C1"/>
    <w:rsid w:val="00A1042E"/>
    <w:rsid w:val="00A1389C"/>
    <w:rsid w:val="00A13E19"/>
    <w:rsid w:val="00A15D26"/>
    <w:rsid w:val="00A21F90"/>
    <w:rsid w:val="00A3575D"/>
    <w:rsid w:val="00A41554"/>
    <w:rsid w:val="00A446A5"/>
    <w:rsid w:val="00A446F5"/>
    <w:rsid w:val="00A468D4"/>
    <w:rsid w:val="00A50A73"/>
    <w:rsid w:val="00A530DC"/>
    <w:rsid w:val="00A61916"/>
    <w:rsid w:val="00A63D3F"/>
    <w:rsid w:val="00A64BB4"/>
    <w:rsid w:val="00A657AA"/>
    <w:rsid w:val="00A664DB"/>
    <w:rsid w:val="00A67136"/>
    <w:rsid w:val="00A714B6"/>
    <w:rsid w:val="00A714B8"/>
    <w:rsid w:val="00A73184"/>
    <w:rsid w:val="00A75389"/>
    <w:rsid w:val="00A75D0A"/>
    <w:rsid w:val="00A801FB"/>
    <w:rsid w:val="00A80A8D"/>
    <w:rsid w:val="00A85AE2"/>
    <w:rsid w:val="00A86634"/>
    <w:rsid w:val="00A87B28"/>
    <w:rsid w:val="00A92512"/>
    <w:rsid w:val="00A94342"/>
    <w:rsid w:val="00A953A7"/>
    <w:rsid w:val="00A96D0B"/>
    <w:rsid w:val="00AA1C99"/>
    <w:rsid w:val="00AA618A"/>
    <w:rsid w:val="00AA7B5B"/>
    <w:rsid w:val="00AB020F"/>
    <w:rsid w:val="00AB1352"/>
    <w:rsid w:val="00AB1A8C"/>
    <w:rsid w:val="00AB2749"/>
    <w:rsid w:val="00AB2A1C"/>
    <w:rsid w:val="00AB50A4"/>
    <w:rsid w:val="00AB5578"/>
    <w:rsid w:val="00AB59E5"/>
    <w:rsid w:val="00AC1E2D"/>
    <w:rsid w:val="00AC26FD"/>
    <w:rsid w:val="00AC2735"/>
    <w:rsid w:val="00AC2D35"/>
    <w:rsid w:val="00AC601E"/>
    <w:rsid w:val="00AC620F"/>
    <w:rsid w:val="00AC6D20"/>
    <w:rsid w:val="00AD0B9F"/>
    <w:rsid w:val="00AD2E07"/>
    <w:rsid w:val="00AD32A5"/>
    <w:rsid w:val="00AD60BC"/>
    <w:rsid w:val="00AD7F88"/>
    <w:rsid w:val="00AE1A23"/>
    <w:rsid w:val="00AE3DFA"/>
    <w:rsid w:val="00AE6583"/>
    <w:rsid w:val="00AE6DC2"/>
    <w:rsid w:val="00AF0C48"/>
    <w:rsid w:val="00AF11D0"/>
    <w:rsid w:val="00AF52AF"/>
    <w:rsid w:val="00AF79C3"/>
    <w:rsid w:val="00B015D2"/>
    <w:rsid w:val="00B057C8"/>
    <w:rsid w:val="00B12608"/>
    <w:rsid w:val="00B12782"/>
    <w:rsid w:val="00B17B0F"/>
    <w:rsid w:val="00B17FA7"/>
    <w:rsid w:val="00B21C11"/>
    <w:rsid w:val="00B21F2A"/>
    <w:rsid w:val="00B225C7"/>
    <w:rsid w:val="00B2370A"/>
    <w:rsid w:val="00B2436F"/>
    <w:rsid w:val="00B25906"/>
    <w:rsid w:val="00B261A8"/>
    <w:rsid w:val="00B26D8C"/>
    <w:rsid w:val="00B31188"/>
    <w:rsid w:val="00B3266D"/>
    <w:rsid w:val="00B337E4"/>
    <w:rsid w:val="00B33824"/>
    <w:rsid w:val="00B3461E"/>
    <w:rsid w:val="00B34AC4"/>
    <w:rsid w:val="00B34FEC"/>
    <w:rsid w:val="00B40E95"/>
    <w:rsid w:val="00B41567"/>
    <w:rsid w:val="00B41EDD"/>
    <w:rsid w:val="00B41FDD"/>
    <w:rsid w:val="00B437F9"/>
    <w:rsid w:val="00B45AE0"/>
    <w:rsid w:val="00B46A8B"/>
    <w:rsid w:val="00B520F7"/>
    <w:rsid w:val="00B52640"/>
    <w:rsid w:val="00B53C73"/>
    <w:rsid w:val="00B54506"/>
    <w:rsid w:val="00B56277"/>
    <w:rsid w:val="00B61A37"/>
    <w:rsid w:val="00B61E20"/>
    <w:rsid w:val="00B70595"/>
    <w:rsid w:val="00B717D8"/>
    <w:rsid w:val="00B73470"/>
    <w:rsid w:val="00B75920"/>
    <w:rsid w:val="00B80145"/>
    <w:rsid w:val="00B8441E"/>
    <w:rsid w:val="00B85444"/>
    <w:rsid w:val="00B862F8"/>
    <w:rsid w:val="00B92263"/>
    <w:rsid w:val="00B9326E"/>
    <w:rsid w:val="00BA0A0A"/>
    <w:rsid w:val="00BA0CF7"/>
    <w:rsid w:val="00BA2232"/>
    <w:rsid w:val="00BA27AA"/>
    <w:rsid w:val="00BA2D83"/>
    <w:rsid w:val="00BB0794"/>
    <w:rsid w:val="00BB125E"/>
    <w:rsid w:val="00BB381F"/>
    <w:rsid w:val="00BB4598"/>
    <w:rsid w:val="00BB4834"/>
    <w:rsid w:val="00BB5428"/>
    <w:rsid w:val="00BB6658"/>
    <w:rsid w:val="00BB76F2"/>
    <w:rsid w:val="00BB7DCD"/>
    <w:rsid w:val="00BC67E9"/>
    <w:rsid w:val="00BC6811"/>
    <w:rsid w:val="00BD3491"/>
    <w:rsid w:val="00BD3621"/>
    <w:rsid w:val="00BD55FE"/>
    <w:rsid w:val="00BE45AC"/>
    <w:rsid w:val="00BE647B"/>
    <w:rsid w:val="00BF113B"/>
    <w:rsid w:val="00BF1386"/>
    <w:rsid w:val="00BF2802"/>
    <w:rsid w:val="00BF3957"/>
    <w:rsid w:val="00BF3F4E"/>
    <w:rsid w:val="00C00B03"/>
    <w:rsid w:val="00C015DE"/>
    <w:rsid w:val="00C051B9"/>
    <w:rsid w:val="00C07A6E"/>
    <w:rsid w:val="00C07F8C"/>
    <w:rsid w:val="00C11D75"/>
    <w:rsid w:val="00C1483F"/>
    <w:rsid w:val="00C152F7"/>
    <w:rsid w:val="00C15776"/>
    <w:rsid w:val="00C17D8C"/>
    <w:rsid w:val="00C2069C"/>
    <w:rsid w:val="00C20A2B"/>
    <w:rsid w:val="00C21B35"/>
    <w:rsid w:val="00C2530A"/>
    <w:rsid w:val="00C3283F"/>
    <w:rsid w:val="00C33046"/>
    <w:rsid w:val="00C33407"/>
    <w:rsid w:val="00C33DAD"/>
    <w:rsid w:val="00C346F5"/>
    <w:rsid w:val="00C348DD"/>
    <w:rsid w:val="00C352E3"/>
    <w:rsid w:val="00C366C0"/>
    <w:rsid w:val="00C41868"/>
    <w:rsid w:val="00C41903"/>
    <w:rsid w:val="00C47AD7"/>
    <w:rsid w:val="00C50AA0"/>
    <w:rsid w:val="00C5540A"/>
    <w:rsid w:val="00C55EC4"/>
    <w:rsid w:val="00C57DD7"/>
    <w:rsid w:val="00C6009B"/>
    <w:rsid w:val="00C61FF4"/>
    <w:rsid w:val="00C654B7"/>
    <w:rsid w:val="00C71CB6"/>
    <w:rsid w:val="00C73C30"/>
    <w:rsid w:val="00C7434D"/>
    <w:rsid w:val="00C8102C"/>
    <w:rsid w:val="00C818E8"/>
    <w:rsid w:val="00C824CA"/>
    <w:rsid w:val="00C846FE"/>
    <w:rsid w:val="00C85DB5"/>
    <w:rsid w:val="00C8625A"/>
    <w:rsid w:val="00C87FE5"/>
    <w:rsid w:val="00C9330B"/>
    <w:rsid w:val="00C93559"/>
    <w:rsid w:val="00C96D9C"/>
    <w:rsid w:val="00C97881"/>
    <w:rsid w:val="00C97D80"/>
    <w:rsid w:val="00CA01C2"/>
    <w:rsid w:val="00CA28A9"/>
    <w:rsid w:val="00CA3105"/>
    <w:rsid w:val="00CA3A69"/>
    <w:rsid w:val="00CB1CFA"/>
    <w:rsid w:val="00CB3796"/>
    <w:rsid w:val="00CB3A4E"/>
    <w:rsid w:val="00CB6EB8"/>
    <w:rsid w:val="00CB70D8"/>
    <w:rsid w:val="00CB7A26"/>
    <w:rsid w:val="00CC35F9"/>
    <w:rsid w:val="00CC3623"/>
    <w:rsid w:val="00CD0F71"/>
    <w:rsid w:val="00CD1535"/>
    <w:rsid w:val="00CD41B2"/>
    <w:rsid w:val="00CD4B0A"/>
    <w:rsid w:val="00CD5479"/>
    <w:rsid w:val="00CD62E1"/>
    <w:rsid w:val="00CD638D"/>
    <w:rsid w:val="00CE3688"/>
    <w:rsid w:val="00CE5BC6"/>
    <w:rsid w:val="00CE617E"/>
    <w:rsid w:val="00CE63B1"/>
    <w:rsid w:val="00CF1A33"/>
    <w:rsid w:val="00D001E7"/>
    <w:rsid w:val="00D025E4"/>
    <w:rsid w:val="00D070C4"/>
    <w:rsid w:val="00D07236"/>
    <w:rsid w:val="00D12123"/>
    <w:rsid w:val="00D1237F"/>
    <w:rsid w:val="00D126CA"/>
    <w:rsid w:val="00D145BA"/>
    <w:rsid w:val="00D1717A"/>
    <w:rsid w:val="00D17C96"/>
    <w:rsid w:val="00D20135"/>
    <w:rsid w:val="00D205D3"/>
    <w:rsid w:val="00D215F7"/>
    <w:rsid w:val="00D23BC7"/>
    <w:rsid w:val="00D26652"/>
    <w:rsid w:val="00D30C6C"/>
    <w:rsid w:val="00D31893"/>
    <w:rsid w:val="00D321AC"/>
    <w:rsid w:val="00D324A6"/>
    <w:rsid w:val="00D328E5"/>
    <w:rsid w:val="00D336F6"/>
    <w:rsid w:val="00D34469"/>
    <w:rsid w:val="00D345CA"/>
    <w:rsid w:val="00D34C41"/>
    <w:rsid w:val="00D34E65"/>
    <w:rsid w:val="00D3575E"/>
    <w:rsid w:val="00D404E4"/>
    <w:rsid w:val="00D41FEB"/>
    <w:rsid w:val="00D4226A"/>
    <w:rsid w:val="00D4275C"/>
    <w:rsid w:val="00D44B4E"/>
    <w:rsid w:val="00D44D07"/>
    <w:rsid w:val="00D45A9E"/>
    <w:rsid w:val="00D45C23"/>
    <w:rsid w:val="00D45D67"/>
    <w:rsid w:val="00D46B79"/>
    <w:rsid w:val="00D5100D"/>
    <w:rsid w:val="00D55916"/>
    <w:rsid w:val="00D61C0E"/>
    <w:rsid w:val="00D62FBB"/>
    <w:rsid w:val="00D63A01"/>
    <w:rsid w:val="00D707E0"/>
    <w:rsid w:val="00D70821"/>
    <w:rsid w:val="00D710A7"/>
    <w:rsid w:val="00D738E8"/>
    <w:rsid w:val="00D74D3C"/>
    <w:rsid w:val="00D754D0"/>
    <w:rsid w:val="00D760A5"/>
    <w:rsid w:val="00D76B33"/>
    <w:rsid w:val="00D771AA"/>
    <w:rsid w:val="00D831F7"/>
    <w:rsid w:val="00D840A5"/>
    <w:rsid w:val="00D84C4A"/>
    <w:rsid w:val="00D85491"/>
    <w:rsid w:val="00D86E99"/>
    <w:rsid w:val="00D876C2"/>
    <w:rsid w:val="00D90636"/>
    <w:rsid w:val="00D912E6"/>
    <w:rsid w:val="00D92458"/>
    <w:rsid w:val="00D9362F"/>
    <w:rsid w:val="00D93CBB"/>
    <w:rsid w:val="00D95222"/>
    <w:rsid w:val="00D95277"/>
    <w:rsid w:val="00D95311"/>
    <w:rsid w:val="00D961E3"/>
    <w:rsid w:val="00D96CF8"/>
    <w:rsid w:val="00DA042B"/>
    <w:rsid w:val="00DA33CB"/>
    <w:rsid w:val="00DA4DBF"/>
    <w:rsid w:val="00DA59A3"/>
    <w:rsid w:val="00DB2CC3"/>
    <w:rsid w:val="00DB4085"/>
    <w:rsid w:val="00DB5431"/>
    <w:rsid w:val="00DB7CBC"/>
    <w:rsid w:val="00DC387C"/>
    <w:rsid w:val="00DC4B95"/>
    <w:rsid w:val="00DC62A6"/>
    <w:rsid w:val="00DC68BD"/>
    <w:rsid w:val="00DC719B"/>
    <w:rsid w:val="00DC7730"/>
    <w:rsid w:val="00DD05EB"/>
    <w:rsid w:val="00DD48A4"/>
    <w:rsid w:val="00DD4D67"/>
    <w:rsid w:val="00DD575A"/>
    <w:rsid w:val="00DD66C6"/>
    <w:rsid w:val="00DE1654"/>
    <w:rsid w:val="00DE242F"/>
    <w:rsid w:val="00DE3D9D"/>
    <w:rsid w:val="00DF0D07"/>
    <w:rsid w:val="00DF23EC"/>
    <w:rsid w:val="00DF4531"/>
    <w:rsid w:val="00DF76B5"/>
    <w:rsid w:val="00E021F9"/>
    <w:rsid w:val="00E02FFB"/>
    <w:rsid w:val="00E10263"/>
    <w:rsid w:val="00E10CBC"/>
    <w:rsid w:val="00E10D0C"/>
    <w:rsid w:val="00E11CAE"/>
    <w:rsid w:val="00E15585"/>
    <w:rsid w:val="00E16FA6"/>
    <w:rsid w:val="00E17865"/>
    <w:rsid w:val="00E23E06"/>
    <w:rsid w:val="00E24D09"/>
    <w:rsid w:val="00E25F50"/>
    <w:rsid w:val="00E260E6"/>
    <w:rsid w:val="00E26AA6"/>
    <w:rsid w:val="00E27D9A"/>
    <w:rsid w:val="00E347DE"/>
    <w:rsid w:val="00E4113D"/>
    <w:rsid w:val="00E425B0"/>
    <w:rsid w:val="00E454EA"/>
    <w:rsid w:val="00E46DEF"/>
    <w:rsid w:val="00E47B51"/>
    <w:rsid w:val="00E50CEB"/>
    <w:rsid w:val="00E5496A"/>
    <w:rsid w:val="00E55C52"/>
    <w:rsid w:val="00E60CA7"/>
    <w:rsid w:val="00E62D35"/>
    <w:rsid w:val="00E62D45"/>
    <w:rsid w:val="00E63B14"/>
    <w:rsid w:val="00E66163"/>
    <w:rsid w:val="00E67026"/>
    <w:rsid w:val="00E71410"/>
    <w:rsid w:val="00E7179C"/>
    <w:rsid w:val="00E745A3"/>
    <w:rsid w:val="00E75C1E"/>
    <w:rsid w:val="00E776CE"/>
    <w:rsid w:val="00E82B17"/>
    <w:rsid w:val="00E844A2"/>
    <w:rsid w:val="00E90B18"/>
    <w:rsid w:val="00E92223"/>
    <w:rsid w:val="00E92633"/>
    <w:rsid w:val="00E932BA"/>
    <w:rsid w:val="00E93523"/>
    <w:rsid w:val="00E9391D"/>
    <w:rsid w:val="00E95360"/>
    <w:rsid w:val="00E979DB"/>
    <w:rsid w:val="00EA2896"/>
    <w:rsid w:val="00EA3602"/>
    <w:rsid w:val="00EA39FA"/>
    <w:rsid w:val="00EA4663"/>
    <w:rsid w:val="00EA54B5"/>
    <w:rsid w:val="00EA5DB6"/>
    <w:rsid w:val="00EA7BDA"/>
    <w:rsid w:val="00EB20EC"/>
    <w:rsid w:val="00EB2370"/>
    <w:rsid w:val="00EB2AB4"/>
    <w:rsid w:val="00EB4DBD"/>
    <w:rsid w:val="00EB6D4D"/>
    <w:rsid w:val="00EC0737"/>
    <w:rsid w:val="00EC4608"/>
    <w:rsid w:val="00EC64CC"/>
    <w:rsid w:val="00EC752E"/>
    <w:rsid w:val="00EC75CA"/>
    <w:rsid w:val="00ED06FF"/>
    <w:rsid w:val="00ED1DE4"/>
    <w:rsid w:val="00ED2162"/>
    <w:rsid w:val="00ED2609"/>
    <w:rsid w:val="00ED3032"/>
    <w:rsid w:val="00EE473F"/>
    <w:rsid w:val="00EE5E64"/>
    <w:rsid w:val="00EE63C6"/>
    <w:rsid w:val="00EE65A6"/>
    <w:rsid w:val="00EF24A7"/>
    <w:rsid w:val="00EF340B"/>
    <w:rsid w:val="00EF3CCA"/>
    <w:rsid w:val="00EF3F32"/>
    <w:rsid w:val="00EF4B55"/>
    <w:rsid w:val="00EF72F0"/>
    <w:rsid w:val="00F00DC4"/>
    <w:rsid w:val="00F023B6"/>
    <w:rsid w:val="00F07697"/>
    <w:rsid w:val="00F10598"/>
    <w:rsid w:val="00F111E7"/>
    <w:rsid w:val="00F15AB5"/>
    <w:rsid w:val="00F221EB"/>
    <w:rsid w:val="00F227EE"/>
    <w:rsid w:val="00F22916"/>
    <w:rsid w:val="00F22995"/>
    <w:rsid w:val="00F240A9"/>
    <w:rsid w:val="00F2440D"/>
    <w:rsid w:val="00F254C6"/>
    <w:rsid w:val="00F27533"/>
    <w:rsid w:val="00F316EE"/>
    <w:rsid w:val="00F34853"/>
    <w:rsid w:val="00F3599A"/>
    <w:rsid w:val="00F3765B"/>
    <w:rsid w:val="00F37F92"/>
    <w:rsid w:val="00F41F24"/>
    <w:rsid w:val="00F46482"/>
    <w:rsid w:val="00F466F7"/>
    <w:rsid w:val="00F515E0"/>
    <w:rsid w:val="00F530FC"/>
    <w:rsid w:val="00F535B3"/>
    <w:rsid w:val="00F55D83"/>
    <w:rsid w:val="00F60166"/>
    <w:rsid w:val="00F60A06"/>
    <w:rsid w:val="00F636E5"/>
    <w:rsid w:val="00F63FB9"/>
    <w:rsid w:val="00F6460B"/>
    <w:rsid w:val="00F661E7"/>
    <w:rsid w:val="00F663D5"/>
    <w:rsid w:val="00F70AE4"/>
    <w:rsid w:val="00F716A6"/>
    <w:rsid w:val="00F72BF0"/>
    <w:rsid w:val="00F802A8"/>
    <w:rsid w:val="00F8368F"/>
    <w:rsid w:val="00F83B5B"/>
    <w:rsid w:val="00F86C4E"/>
    <w:rsid w:val="00F909BC"/>
    <w:rsid w:val="00F92061"/>
    <w:rsid w:val="00F93582"/>
    <w:rsid w:val="00F948DA"/>
    <w:rsid w:val="00F97E95"/>
    <w:rsid w:val="00FA05CA"/>
    <w:rsid w:val="00FA256F"/>
    <w:rsid w:val="00FA48F2"/>
    <w:rsid w:val="00FB1022"/>
    <w:rsid w:val="00FB1971"/>
    <w:rsid w:val="00FB2554"/>
    <w:rsid w:val="00FB4D95"/>
    <w:rsid w:val="00FB5480"/>
    <w:rsid w:val="00FB64E5"/>
    <w:rsid w:val="00FC2D49"/>
    <w:rsid w:val="00FC2F7A"/>
    <w:rsid w:val="00FC4B3D"/>
    <w:rsid w:val="00FC57A5"/>
    <w:rsid w:val="00FD2C89"/>
    <w:rsid w:val="00FD44BB"/>
    <w:rsid w:val="00FD48F2"/>
    <w:rsid w:val="00FD55B6"/>
    <w:rsid w:val="00FD5F75"/>
    <w:rsid w:val="00FE0B3A"/>
    <w:rsid w:val="00FE2C5A"/>
    <w:rsid w:val="00FE3FEE"/>
    <w:rsid w:val="00FF0F31"/>
    <w:rsid w:val="00FF1F0A"/>
    <w:rsid w:val="00FF278C"/>
    <w:rsid w:val="00FF2825"/>
    <w:rsid w:val="00FF2AC4"/>
    <w:rsid w:val="00FF669E"/>
    <w:rsid w:val="00FF6DB7"/>
    <w:rsid w:val="00FF7A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4552C-639B-498E-BD04-2E6A0009E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0A39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7110B7"/>
    <w:pPr>
      <w:spacing w:after="0" w:line="240" w:lineRule="auto"/>
    </w:pPr>
    <w:rPr>
      <w:rFonts w:ascii="Calibri" w:hAnsi="Calibri" w:cs="Calibri"/>
    </w:rPr>
  </w:style>
  <w:style w:type="character" w:customStyle="1" w:styleId="TextebrutCar">
    <w:name w:val="Texte brut Car"/>
    <w:basedOn w:val="Policepardfaut"/>
    <w:link w:val="Textebrut"/>
    <w:uiPriority w:val="99"/>
    <w:rsid w:val="007110B7"/>
    <w:rPr>
      <w:rFonts w:ascii="Calibri" w:hAnsi="Calibri" w:cs="Calibri"/>
    </w:rPr>
  </w:style>
  <w:style w:type="character" w:customStyle="1" w:styleId="ParagraphedelisteCar">
    <w:name w:val="Paragraphe de liste Car"/>
    <w:aliases w:val="ParagrapheLEXSI Car,lp1 Car,Bull - Bullet niveau 1 Car,Lettre d'introduction Car,Paragrafo elenco1 Car,Paragraphe 3 Car,Listes Car"/>
    <w:basedOn w:val="Policepardfaut"/>
    <w:link w:val="Paragraphedeliste"/>
    <w:uiPriority w:val="34"/>
    <w:locked/>
    <w:rsid w:val="007110B7"/>
  </w:style>
  <w:style w:type="paragraph" w:styleId="Paragraphedeliste">
    <w:name w:val="List Paragraph"/>
    <w:aliases w:val="ParagrapheLEXSI,lp1,Bull - Bullet niveau 1,Lettre d'introduction,Paragrafo elenco1,Paragraphe 3,Listes"/>
    <w:basedOn w:val="Normal"/>
    <w:link w:val="ParagraphedelisteCar"/>
    <w:uiPriority w:val="34"/>
    <w:qFormat/>
    <w:rsid w:val="007110B7"/>
    <w:pPr>
      <w:spacing w:line="252" w:lineRule="auto"/>
      <w:ind w:left="720"/>
      <w:contextualSpacing/>
    </w:pPr>
  </w:style>
  <w:style w:type="character" w:styleId="Marquedecommentaire">
    <w:name w:val="annotation reference"/>
    <w:basedOn w:val="Policepardfaut"/>
    <w:uiPriority w:val="99"/>
    <w:semiHidden/>
    <w:unhideWhenUsed/>
    <w:rsid w:val="007110B7"/>
    <w:rPr>
      <w:sz w:val="16"/>
      <w:szCs w:val="16"/>
    </w:rPr>
  </w:style>
  <w:style w:type="paragraph" w:styleId="Commentaire">
    <w:name w:val="annotation text"/>
    <w:basedOn w:val="Normal"/>
    <w:link w:val="CommentaireCar"/>
    <w:unhideWhenUsed/>
    <w:rsid w:val="007110B7"/>
    <w:pPr>
      <w:spacing w:after="0" w:line="240" w:lineRule="auto"/>
    </w:pPr>
    <w:rPr>
      <w:rFonts w:ascii="Calibri" w:hAnsi="Calibri" w:cs="Calibri"/>
      <w:sz w:val="20"/>
      <w:szCs w:val="20"/>
    </w:rPr>
  </w:style>
  <w:style w:type="character" w:customStyle="1" w:styleId="CommentaireCar">
    <w:name w:val="Commentaire Car"/>
    <w:basedOn w:val="Policepardfaut"/>
    <w:link w:val="Commentaire"/>
    <w:uiPriority w:val="99"/>
    <w:rsid w:val="007110B7"/>
    <w:rPr>
      <w:rFonts w:ascii="Calibri" w:hAnsi="Calibri" w:cs="Calibri"/>
      <w:sz w:val="20"/>
      <w:szCs w:val="20"/>
    </w:rPr>
  </w:style>
  <w:style w:type="character" w:styleId="Lienhypertexte">
    <w:name w:val="Hyperlink"/>
    <w:basedOn w:val="Policepardfaut"/>
    <w:uiPriority w:val="99"/>
    <w:unhideWhenUsed/>
    <w:rsid w:val="007110B7"/>
    <w:rPr>
      <w:color w:val="0563C1"/>
      <w:u w:val="single"/>
    </w:rPr>
  </w:style>
  <w:style w:type="paragraph" w:styleId="Textedebulles">
    <w:name w:val="Balloon Text"/>
    <w:basedOn w:val="Normal"/>
    <w:link w:val="TextedebullesCar"/>
    <w:uiPriority w:val="99"/>
    <w:semiHidden/>
    <w:unhideWhenUsed/>
    <w:rsid w:val="007110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10B7"/>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52613A"/>
    <w:pPr>
      <w:spacing w:after="160"/>
    </w:pPr>
    <w:rPr>
      <w:rFonts w:asciiTheme="minorHAnsi" w:hAnsiTheme="minorHAnsi" w:cstheme="minorBidi"/>
      <w:b/>
      <w:bCs/>
    </w:rPr>
  </w:style>
  <w:style w:type="character" w:customStyle="1" w:styleId="ObjetducommentaireCar">
    <w:name w:val="Objet du commentaire Car"/>
    <w:basedOn w:val="CommentaireCar"/>
    <w:link w:val="Objetducommentaire"/>
    <w:uiPriority w:val="99"/>
    <w:semiHidden/>
    <w:rsid w:val="0052613A"/>
    <w:rPr>
      <w:rFonts w:ascii="Calibri" w:hAnsi="Calibri" w:cs="Calibri"/>
      <w:b/>
      <w:bCs/>
      <w:sz w:val="20"/>
      <w:szCs w:val="20"/>
    </w:rPr>
  </w:style>
  <w:style w:type="paragraph" w:styleId="En-tte">
    <w:name w:val="header"/>
    <w:basedOn w:val="Normal"/>
    <w:link w:val="En-tteCar"/>
    <w:uiPriority w:val="99"/>
    <w:unhideWhenUsed/>
    <w:rsid w:val="000D4378"/>
    <w:pPr>
      <w:tabs>
        <w:tab w:val="center" w:pos="4536"/>
        <w:tab w:val="right" w:pos="9072"/>
      </w:tabs>
      <w:spacing w:after="0" w:line="240" w:lineRule="auto"/>
    </w:pPr>
  </w:style>
  <w:style w:type="character" w:customStyle="1" w:styleId="En-tteCar">
    <w:name w:val="En-tête Car"/>
    <w:basedOn w:val="Policepardfaut"/>
    <w:link w:val="En-tte"/>
    <w:uiPriority w:val="99"/>
    <w:rsid w:val="000D4378"/>
  </w:style>
  <w:style w:type="paragraph" w:styleId="Pieddepage">
    <w:name w:val="footer"/>
    <w:basedOn w:val="Normal"/>
    <w:link w:val="PieddepageCar"/>
    <w:uiPriority w:val="99"/>
    <w:unhideWhenUsed/>
    <w:rsid w:val="000D43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4378"/>
  </w:style>
  <w:style w:type="character" w:styleId="Lienhypertextesuivivisit">
    <w:name w:val="FollowedHyperlink"/>
    <w:basedOn w:val="Policepardfaut"/>
    <w:uiPriority w:val="99"/>
    <w:semiHidden/>
    <w:unhideWhenUsed/>
    <w:rsid w:val="00FF0F31"/>
    <w:rPr>
      <w:color w:val="954F72" w:themeColor="followedHyperlink"/>
      <w:u w:val="single"/>
    </w:rPr>
  </w:style>
  <w:style w:type="paragraph" w:styleId="Notedebasdepage">
    <w:name w:val="footnote text"/>
    <w:basedOn w:val="Normal"/>
    <w:link w:val="NotedebasdepageCar"/>
    <w:uiPriority w:val="99"/>
    <w:unhideWhenUsed/>
    <w:rsid w:val="00C33407"/>
    <w:pPr>
      <w:spacing w:after="0" w:line="240" w:lineRule="auto"/>
    </w:pPr>
    <w:rPr>
      <w:sz w:val="20"/>
      <w:szCs w:val="20"/>
    </w:rPr>
  </w:style>
  <w:style w:type="character" w:customStyle="1" w:styleId="NotedebasdepageCar">
    <w:name w:val="Note de bas de page Car"/>
    <w:basedOn w:val="Policepardfaut"/>
    <w:link w:val="Notedebasdepage"/>
    <w:uiPriority w:val="99"/>
    <w:rsid w:val="00C33407"/>
    <w:rPr>
      <w:sz w:val="20"/>
      <w:szCs w:val="20"/>
    </w:rPr>
  </w:style>
  <w:style w:type="character" w:styleId="Appelnotedebasdep">
    <w:name w:val="footnote reference"/>
    <w:basedOn w:val="Policepardfaut"/>
    <w:uiPriority w:val="99"/>
    <w:semiHidden/>
    <w:unhideWhenUsed/>
    <w:rsid w:val="00C33407"/>
    <w:rPr>
      <w:vertAlign w:val="superscript"/>
    </w:rPr>
  </w:style>
  <w:style w:type="paragraph" w:customStyle="1" w:styleId="SNAutorit">
    <w:name w:val="SNAutorité"/>
    <w:basedOn w:val="Normal"/>
    <w:autoRedefine/>
    <w:rsid w:val="00BF1386"/>
    <w:pPr>
      <w:spacing w:after="240" w:line="276" w:lineRule="auto"/>
      <w:jc w:val="both"/>
    </w:pPr>
    <w:rPr>
      <w:rFonts w:ascii="Marianne" w:hAnsi="Marianne" w:cs="Times New Roman"/>
      <w:b/>
      <w:color w:val="00B050"/>
      <w:u w:val="single"/>
      <w:lang w:eastAsia="fr-FR"/>
    </w:rPr>
  </w:style>
  <w:style w:type="character" w:styleId="lev">
    <w:name w:val="Strong"/>
    <w:uiPriority w:val="22"/>
    <w:qFormat/>
    <w:rsid w:val="007A62A4"/>
    <w:rPr>
      <w:b/>
      <w:bCs/>
    </w:rPr>
  </w:style>
  <w:style w:type="paragraph" w:styleId="NormalWeb">
    <w:name w:val="Normal (Web)"/>
    <w:basedOn w:val="Normal"/>
    <w:uiPriority w:val="99"/>
    <w:unhideWhenUsed/>
    <w:rsid w:val="00436B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C352E3"/>
    <w:pPr>
      <w:spacing w:after="0" w:line="240" w:lineRule="auto"/>
    </w:pPr>
  </w:style>
  <w:style w:type="paragraph" w:styleId="Corpsdetexte">
    <w:name w:val="Body Text"/>
    <w:basedOn w:val="Normal"/>
    <w:link w:val="CorpsdetexteCar"/>
    <w:rsid w:val="00104BD0"/>
    <w:pPr>
      <w:spacing w:after="12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104BD0"/>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0A39BC"/>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05865">
      <w:bodyDiv w:val="1"/>
      <w:marLeft w:val="0"/>
      <w:marRight w:val="0"/>
      <w:marTop w:val="0"/>
      <w:marBottom w:val="0"/>
      <w:divBdr>
        <w:top w:val="none" w:sz="0" w:space="0" w:color="auto"/>
        <w:left w:val="none" w:sz="0" w:space="0" w:color="auto"/>
        <w:bottom w:val="none" w:sz="0" w:space="0" w:color="auto"/>
        <w:right w:val="none" w:sz="0" w:space="0" w:color="auto"/>
      </w:divBdr>
    </w:div>
    <w:div w:id="146096293">
      <w:bodyDiv w:val="1"/>
      <w:marLeft w:val="0"/>
      <w:marRight w:val="0"/>
      <w:marTop w:val="0"/>
      <w:marBottom w:val="0"/>
      <w:divBdr>
        <w:top w:val="none" w:sz="0" w:space="0" w:color="auto"/>
        <w:left w:val="none" w:sz="0" w:space="0" w:color="auto"/>
        <w:bottom w:val="none" w:sz="0" w:space="0" w:color="auto"/>
        <w:right w:val="none" w:sz="0" w:space="0" w:color="auto"/>
      </w:divBdr>
    </w:div>
    <w:div w:id="225914618">
      <w:bodyDiv w:val="1"/>
      <w:marLeft w:val="0"/>
      <w:marRight w:val="0"/>
      <w:marTop w:val="0"/>
      <w:marBottom w:val="0"/>
      <w:divBdr>
        <w:top w:val="none" w:sz="0" w:space="0" w:color="auto"/>
        <w:left w:val="none" w:sz="0" w:space="0" w:color="auto"/>
        <w:bottom w:val="none" w:sz="0" w:space="0" w:color="auto"/>
        <w:right w:val="none" w:sz="0" w:space="0" w:color="auto"/>
      </w:divBdr>
    </w:div>
    <w:div w:id="258220024">
      <w:bodyDiv w:val="1"/>
      <w:marLeft w:val="0"/>
      <w:marRight w:val="0"/>
      <w:marTop w:val="0"/>
      <w:marBottom w:val="0"/>
      <w:divBdr>
        <w:top w:val="none" w:sz="0" w:space="0" w:color="auto"/>
        <w:left w:val="none" w:sz="0" w:space="0" w:color="auto"/>
        <w:bottom w:val="none" w:sz="0" w:space="0" w:color="auto"/>
        <w:right w:val="none" w:sz="0" w:space="0" w:color="auto"/>
      </w:divBdr>
    </w:div>
    <w:div w:id="309095847">
      <w:bodyDiv w:val="1"/>
      <w:marLeft w:val="0"/>
      <w:marRight w:val="0"/>
      <w:marTop w:val="0"/>
      <w:marBottom w:val="0"/>
      <w:divBdr>
        <w:top w:val="none" w:sz="0" w:space="0" w:color="auto"/>
        <w:left w:val="none" w:sz="0" w:space="0" w:color="auto"/>
        <w:bottom w:val="none" w:sz="0" w:space="0" w:color="auto"/>
        <w:right w:val="none" w:sz="0" w:space="0" w:color="auto"/>
      </w:divBdr>
    </w:div>
    <w:div w:id="345907101">
      <w:bodyDiv w:val="1"/>
      <w:marLeft w:val="0"/>
      <w:marRight w:val="0"/>
      <w:marTop w:val="0"/>
      <w:marBottom w:val="0"/>
      <w:divBdr>
        <w:top w:val="none" w:sz="0" w:space="0" w:color="auto"/>
        <w:left w:val="none" w:sz="0" w:space="0" w:color="auto"/>
        <w:bottom w:val="none" w:sz="0" w:space="0" w:color="auto"/>
        <w:right w:val="none" w:sz="0" w:space="0" w:color="auto"/>
      </w:divBdr>
    </w:div>
    <w:div w:id="346097396">
      <w:bodyDiv w:val="1"/>
      <w:marLeft w:val="0"/>
      <w:marRight w:val="0"/>
      <w:marTop w:val="0"/>
      <w:marBottom w:val="0"/>
      <w:divBdr>
        <w:top w:val="none" w:sz="0" w:space="0" w:color="auto"/>
        <w:left w:val="none" w:sz="0" w:space="0" w:color="auto"/>
        <w:bottom w:val="none" w:sz="0" w:space="0" w:color="auto"/>
        <w:right w:val="none" w:sz="0" w:space="0" w:color="auto"/>
      </w:divBdr>
    </w:div>
    <w:div w:id="365761207">
      <w:bodyDiv w:val="1"/>
      <w:marLeft w:val="0"/>
      <w:marRight w:val="0"/>
      <w:marTop w:val="0"/>
      <w:marBottom w:val="0"/>
      <w:divBdr>
        <w:top w:val="none" w:sz="0" w:space="0" w:color="auto"/>
        <w:left w:val="none" w:sz="0" w:space="0" w:color="auto"/>
        <w:bottom w:val="none" w:sz="0" w:space="0" w:color="auto"/>
        <w:right w:val="none" w:sz="0" w:space="0" w:color="auto"/>
      </w:divBdr>
    </w:div>
    <w:div w:id="415633745">
      <w:bodyDiv w:val="1"/>
      <w:marLeft w:val="0"/>
      <w:marRight w:val="0"/>
      <w:marTop w:val="0"/>
      <w:marBottom w:val="0"/>
      <w:divBdr>
        <w:top w:val="none" w:sz="0" w:space="0" w:color="auto"/>
        <w:left w:val="none" w:sz="0" w:space="0" w:color="auto"/>
        <w:bottom w:val="none" w:sz="0" w:space="0" w:color="auto"/>
        <w:right w:val="none" w:sz="0" w:space="0" w:color="auto"/>
      </w:divBdr>
    </w:div>
    <w:div w:id="461190114">
      <w:bodyDiv w:val="1"/>
      <w:marLeft w:val="0"/>
      <w:marRight w:val="0"/>
      <w:marTop w:val="0"/>
      <w:marBottom w:val="0"/>
      <w:divBdr>
        <w:top w:val="none" w:sz="0" w:space="0" w:color="auto"/>
        <w:left w:val="none" w:sz="0" w:space="0" w:color="auto"/>
        <w:bottom w:val="none" w:sz="0" w:space="0" w:color="auto"/>
        <w:right w:val="none" w:sz="0" w:space="0" w:color="auto"/>
      </w:divBdr>
    </w:div>
    <w:div w:id="486633365">
      <w:bodyDiv w:val="1"/>
      <w:marLeft w:val="0"/>
      <w:marRight w:val="0"/>
      <w:marTop w:val="0"/>
      <w:marBottom w:val="0"/>
      <w:divBdr>
        <w:top w:val="none" w:sz="0" w:space="0" w:color="auto"/>
        <w:left w:val="none" w:sz="0" w:space="0" w:color="auto"/>
        <w:bottom w:val="none" w:sz="0" w:space="0" w:color="auto"/>
        <w:right w:val="none" w:sz="0" w:space="0" w:color="auto"/>
      </w:divBdr>
    </w:div>
    <w:div w:id="497694026">
      <w:bodyDiv w:val="1"/>
      <w:marLeft w:val="0"/>
      <w:marRight w:val="0"/>
      <w:marTop w:val="0"/>
      <w:marBottom w:val="0"/>
      <w:divBdr>
        <w:top w:val="none" w:sz="0" w:space="0" w:color="auto"/>
        <w:left w:val="none" w:sz="0" w:space="0" w:color="auto"/>
        <w:bottom w:val="none" w:sz="0" w:space="0" w:color="auto"/>
        <w:right w:val="none" w:sz="0" w:space="0" w:color="auto"/>
      </w:divBdr>
    </w:div>
    <w:div w:id="565335606">
      <w:bodyDiv w:val="1"/>
      <w:marLeft w:val="0"/>
      <w:marRight w:val="0"/>
      <w:marTop w:val="0"/>
      <w:marBottom w:val="0"/>
      <w:divBdr>
        <w:top w:val="none" w:sz="0" w:space="0" w:color="auto"/>
        <w:left w:val="none" w:sz="0" w:space="0" w:color="auto"/>
        <w:bottom w:val="none" w:sz="0" w:space="0" w:color="auto"/>
        <w:right w:val="none" w:sz="0" w:space="0" w:color="auto"/>
      </w:divBdr>
    </w:div>
    <w:div w:id="635993095">
      <w:bodyDiv w:val="1"/>
      <w:marLeft w:val="0"/>
      <w:marRight w:val="0"/>
      <w:marTop w:val="0"/>
      <w:marBottom w:val="0"/>
      <w:divBdr>
        <w:top w:val="none" w:sz="0" w:space="0" w:color="auto"/>
        <w:left w:val="none" w:sz="0" w:space="0" w:color="auto"/>
        <w:bottom w:val="none" w:sz="0" w:space="0" w:color="auto"/>
        <w:right w:val="none" w:sz="0" w:space="0" w:color="auto"/>
      </w:divBdr>
    </w:div>
    <w:div w:id="641737206">
      <w:bodyDiv w:val="1"/>
      <w:marLeft w:val="0"/>
      <w:marRight w:val="0"/>
      <w:marTop w:val="0"/>
      <w:marBottom w:val="0"/>
      <w:divBdr>
        <w:top w:val="none" w:sz="0" w:space="0" w:color="auto"/>
        <w:left w:val="none" w:sz="0" w:space="0" w:color="auto"/>
        <w:bottom w:val="none" w:sz="0" w:space="0" w:color="auto"/>
        <w:right w:val="none" w:sz="0" w:space="0" w:color="auto"/>
      </w:divBdr>
    </w:div>
    <w:div w:id="653726936">
      <w:bodyDiv w:val="1"/>
      <w:marLeft w:val="0"/>
      <w:marRight w:val="0"/>
      <w:marTop w:val="0"/>
      <w:marBottom w:val="0"/>
      <w:divBdr>
        <w:top w:val="none" w:sz="0" w:space="0" w:color="auto"/>
        <w:left w:val="none" w:sz="0" w:space="0" w:color="auto"/>
        <w:bottom w:val="none" w:sz="0" w:space="0" w:color="auto"/>
        <w:right w:val="none" w:sz="0" w:space="0" w:color="auto"/>
      </w:divBdr>
    </w:div>
    <w:div w:id="654335407">
      <w:bodyDiv w:val="1"/>
      <w:marLeft w:val="0"/>
      <w:marRight w:val="0"/>
      <w:marTop w:val="0"/>
      <w:marBottom w:val="0"/>
      <w:divBdr>
        <w:top w:val="none" w:sz="0" w:space="0" w:color="auto"/>
        <w:left w:val="none" w:sz="0" w:space="0" w:color="auto"/>
        <w:bottom w:val="none" w:sz="0" w:space="0" w:color="auto"/>
        <w:right w:val="none" w:sz="0" w:space="0" w:color="auto"/>
      </w:divBdr>
    </w:div>
    <w:div w:id="679428089">
      <w:bodyDiv w:val="1"/>
      <w:marLeft w:val="0"/>
      <w:marRight w:val="0"/>
      <w:marTop w:val="0"/>
      <w:marBottom w:val="0"/>
      <w:divBdr>
        <w:top w:val="none" w:sz="0" w:space="0" w:color="auto"/>
        <w:left w:val="none" w:sz="0" w:space="0" w:color="auto"/>
        <w:bottom w:val="none" w:sz="0" w:space="0" w:color="auto"/>
        <w:right w:val="none" w:sz="0" w:space="0" w:color="auto"/>
      </w:divBdr>
    </w:div>
    <w:div w:id="766968701">
      <w:bodyDiv w:val="1"/>
      <w:marLeft w:val="0"/>
      <w:marRight w:val="0"/>
      <w:marTop w:val="0"/>
      <w:marBottom w:val="0"/>
      <w:divBdr>
        <w:top w:val="none" w:sz="0" w:space="0" w:color="auto"/>
        <w:left w:val="none" w:sz="0" w:space="0" w:color="auto"/>
        <w:bottom w:val="none" w:sz="0" w:space="0" w:color="auto"/>
        <w:right w:val="none" w:sz="0" w:space="0" w:color="auto"/>
      </w:divBdr>
    </w:div>
    <w:div w:id="787047653">
      <w:bodyDiv w:val="1"/>
      <w:marLeft w:val="0"/>
      <w:marRight w:val="0"/>
      <w:marTop w:val="0"/>
      <w:marBottom w:val="0"/>
      <w:divBdr>
        <w:top w:val="none" w:sz="0" w:space="0" w:color="auto"/>
        <w:left w:val="none" w:sz="0" w:space="0" w:color="auto"/>
        <w:bottom w:val="none" w:sz="0" w:space="0" w:color="auto"/>
        <w:right w:val="none" w:sz="0" w:space="0" w:color="auto"/>
      </w:divBdr>
    </w:div>
    <w:div w:id="790978203">
      <w:bodyDiv w:val="1"/>
      <w:marLeft w:val="0"/>
      <w:marRight w:val="0"/>
      <w:marTop w:val="0"/>
      <w:marBottom w:val="0"/>
      <w:divBdr>
        <w:top w:val="none" w:sz="0" w:space="0" w:color="auto"/>
        <w:left w:val="none" w:sz="0" w:space="0" w:color="auto"/>
        <w:bottom w:val="none" w:sz="0" w:space="0" w:color="auto"/>
        <w:right w:val="none" w:sz="0" w:space="0" w:color="auto"/>
      </w:divBdr>
    </w:div>
    <w:div w:id="813135877">
      <w:bodyDiv w:val="1"/>
      <w:marLeft w:val="0"/>
      <w:marRight w:val="0"/>
      <w:marTop w:val="0"/>
      <w:marBottom w:val="0"/>
      <w:divBdr>
        <w:top w:val="none" w:sz="0" w:space="0" w:color="auto"/>
        <w:left w:val="none" w:sz="0" w:space="0" w:color="auto"/>
        <w:bottom w:val="none" w:sz="0" w:space="0" w:color="auto"/>
        <w:right w:val="none" w:sz="0" w:space="0" w:color="auto"/>
      </w:divBdr>
    </w:div>
    <w:div w:id="879171661">
      <w:bodyDiv w:val="1"/>
      <w:marLeft w:val="0"/>
      <w:marRight w:val="0"/>
      <w:marTop w:val="0"/>
      <w:marBottom w:val="0"/>
      <w:divBdr>
        <w:top w:val="none" w:sz="0" w:space="0" w:color="auto"/>
        <w:left w:val="none" w:sz="0" w:space="0" w:color="auto"/>
        <w:bottom w:val="none" w:sz="0" w:space="0" w:color="auto"/>
        <w:right w:val="none" w:sz="0" w:space="0" w:color="auto"/>
      </w:divBdr>
    </w:div>
    <w:div w:id="891579547">
      <w:bodyDiv w:val="1"/>
      <w:marLeft w:val="0"/>
      <w:marRight w:val="0"/>
      <w:marTop w:val="0"/>
      <w:marBottom w:val="0"/>
      <w:divBdr>
        <w:top w:val="none" w:sz="0" w:space="0" w:color="auto"/>
        <w:left w:val="none" w:sz="0" w:space="0" w:color="auto"/>
        <w:bottom w:val="none" w:sz="0" w:space="0" w:color="auto"/>
        <w:right w:val="none" w:sz="0" w:space="0" w:color="auto"/>
      </w:divBdr>
    </w:div>
    <w:div w:id="969046564">
      <w:bodyDiv w:val="1"/>
      <w:marLeft w:val="0"/>
      <w:marRight w:val="0"/>
      <w:marTop w:val="0"/>
      <w:marBottom w:val="0"/>
      <w:divBdr>
        <w:top w:val="none" w:sz="0" w:space="0" w:color="auto"/>
        <w:left w:val="none" w:sz="0" w:space="0" w:color="auto"/>
        <w:bottom w:val="none" w:sz="0" w:space="0" w:color="auto"/>
        <w:right w:val="none" w:sz="0" w:space="0" w:color="auto"/>
      </w:divBdr>
    </w:div>
    <w:div w:id="1129860760">
      <w:bodyDiv w:val="1"/>
      <w:marLeft w:val="0"/>
      <w:marRight w:val="0"/>
      <w:marTop w:val="0"/>
      <w:marBottom w:val="0"/>
      <w:divBdr>
        <w:top w:val="none" w:sz="0" w:space="0" w:color="auto"/>
        <w:left w:val="none" w:sz="0" w:space="0" w:color="auto"/>
        <w:bottom w:val="none" w:sz="0" w:space="0" w:color="auto"/>
        <w:right w:val="none" w:sz="0" w:space="0" w:color="auto"/>
      </w:divBdr>
    </w:div>
    <w:div w:id="1142848214">
      <w:bodyDiv w:val="1"/>
      <w:marLeft w:val="0"/>
      <w:marRight w:val="0"/>
      <w:marTop w:val="0"/>
      <w:marBottom w:val="0"/>
      <w:divBdr>
        <w:top w:val="none" w:sz="0" w:space="0" w:color="auto"/>
        <w:left w:val="none" w:sz="0" w:space="0" w:color="auto"/>
        <w:bottom w:val="none" w:sz="0" w:space="0" w:color="auto"/>
        <w:right w:val="none" w:sz="0" w:space="0" w:color="auto"/>
      </w:divBdr>
    </w:div>
    <w:div w:id="1303078024">
      <w:bodyDiv w:val="1"/>
      <w:marLeft w:val="0"/>
      <w:marRight w:val="0"/>
      <w:marTop w:val="0"/>
      <w:marBottom w:val="0"/>
      <w:divBdr>
        <w:top w:val="none" w:sz="0" w:space="0" w:color="auto"/>
        <w:left w:val="none" w:sz="0" w:space="0" w:color="auto"/>
        <w:bottom w:val="none" w:sz="0" w:space="0" w:color="auto"/>
        <w:right w:val="none" w:sz="0" w:space="0" w:color="auto"/>
      </w:divBdr>
    </w:div>
    <w:div w:id="1358314231">
      <w:bodyDiv w:val="1"/>
      <w:marLeft w:val="0"/>
      <w:marRight w:val="0"/>
      <w:marTop w:val="0"/>
      <w:marBottom w:val="0"/>
      <w:divBdr>
        <w:top w:val="none" w:sz="0" w:space="0" w:color="auto"/>
        <w:left w:val="none" w:sz="0" w:space="0" w:color="auto"/>
        <w:bottom w:val="none" w:sz="0" w:space="0" w:color="auto"/>
        <w:right w:val="none" w:sz="0" w:space="0" w:color="auto"/>
      </w:divBdr>
    </w:div>
    <w:div w:id="1433624416">
      <w:bodyDiv w:val="1"/>
      <w:marLeft w:val="0"/>
      <w:marRight w:val="0"/>
      <w:marTop w:val="0"/>
      <w:marBottom w:val="0"/>
      <w:divBdr>
        <w:top w:val="none" w:sz="0" w:space="0" w:color="auto"/>
        <w:left w:val="none" w:sz="0" w:space="0" w:color="auto"/>
        <w:bottom w:val="none" w:sz="0" w:space="0" w:color="auto"/>
        <w:right w:val="none" w:sz="0" w:space="0" w:color="auto"/>
      </w:divBdr>
    </w:div>
    <w:div w:id="1601529700">
      <w:bodyDiv w:val="1"/>
      <w:marLeft w:val="0"/>
      <w:marRight w:val="0"/>
      <w:marTop w:val="0"/>
      <w:marBottom w:val="0"/>
      <w:divBdr>
        <w:top w:val="none" w:sz="0" w:space="0" w:color="auto"/>
        <w:left w:val="none" w:sz="0" w:space="0" w:color="auto"/>
        <w:bottom w:val="none" w:sz="0" w:space="0" w:color="auto"/>
        <w:right w:val="none" w:sz="0" w:space="0" w:color="auto"/>
      </w:divBdr>
    </w:div>
    <w:div w:id="1646734496">
      <w:bodyDiv w:val="1"/>
      <w:marLeft w:val="0"/>
      <w:marRight w:val="0"/>
      <w:marTop w:val="0"/>
      <w:marBottom w:val="0"/>
      <w:divBdr>
        <w:top w:val="none" w:sz="0" w:space="0" w:color="auto"/>
        <w:left w:val="none" w:sz="0" w:space="0" w:color="auto"/>
        <w:bottom w:val="none" w:sz="0" w:space="0" w:color="auto"/>
        <w:right w:val="none" w:sz="0" w:space="0" w:color="auto"/>
      </w:divBdr>
    </w:div>
    <w:div w:id="1689141002">
      <w:bodyDiv w:val="1"/>
      <w:marLeft w:val="0"/>
      <w:marRight w:val="0"/>
      <w:marTop w:val="0"/>
      <w:marBottom w:val="0"/>
      <w:divBdr>
        <w:top w:val="none" w:sz="0" w:space="0" w:color="auto"/>
        <w:left w:val="none" w:sz="0" w:space="0" w:color="auto"/>
        <w:bottom w:val="none" w:sz="0" w:space="0" w:color="auto"/>
        <w:right w:val="none" w:sz="0" w:space="0" w:color="auto"/>
      </w:divBdr>
    </w:div>
    <w:div w:id="1707094308">
      <w:bodyDiv w:val="1"/>
      <w:marLeft w:val="0"/>
      <w:marRight w:val="0"/>
      <w:marTop w:val="0"/>
      <w:marBottom w:val="0"/>
      <w:divBdr>
        <w:top w:val="none" w:sz="0" w:space="0" w:color="auto"/>
        <w:left w:val="none" w:sz="0" w:space="0" w:color="auto"/>
        <w:bottom w:val="none" w:sz="0" w:space="0" w:color="auto"/>
        <w:right w:val="none" w:sz="0" w:space="0" w:color="auto"/>
      </w:divBdr>
    </w:div>
    <w:div w:id="1721898905">
      <w:bodyDiv w:val="1"/>
      <w:marLeft w:val="0"/>
      <w:marRight w:val="0"/>
      <w:marTop w:val="0"/>
      <w:marBottom w:val="0"/>
      <w:divBdr>
        <w:top w:val="none" w:sz="0" w:space="0" w:color="auto"/>
        <w:left w:val="none" w:sz="0" w:space="0" w:color="auto"/>
        <w:bottom w:val="none" w:sz="0" w:space="0" w:color="auto"/>
        <w:right w:val="none" w:sz="0" w:space="0" w:color="auto"/>
      </w:divBdr>
    </w:div>
    <w:div w:id="1725518476">
      <w:bodyDiv w:val="1"/>
      <w:marLeft w:val="0"/>
      <w:marRight w:val="0"/>
      <w:marTop w:val="0"/>
      <w:marBottom w:val="0"/>
      <w:divBdr>
        <w:top w:val="none" w:sz="0" w:space="0" w:color="auto"/>
        <w:left w:val="none" w:sz="0" w:space="0" w:color="auto"/>
        <w:bottom w:val="none" w:sz="0" w:space="0" w:color="auto"/>
        <w:right w:val="none" w:sz="0" w:space="0" w:color="auto"/>
      </w:divBdr>
    </w:div>
    <w:div w:id="1757484112">
      <w:bodyDiv w:val="1"/>
      <w:marLeft w:val="0"/>
      <w:marRight w:val="0"/>
      <w:marTop w:val="0"/>
      <w:marBottom w:val="0"/>
      <w:divBdr>
        <w:top w:val="none" w:sz="0" w:space="0" w:color="auto"/>
        <w:left w:val="none" w:sz="0" w:space="0" w:color="auto"/>
        <w:bottom w:val="none" w:sz="0" w:space="0" w:color="auto"/>
        <w:right w:val="none" w:sz="0" w:space="0" w:color="auto"/>
      </w:divBdr>
    </w:div>
    <w:div w:id="1759131512">
      <w:bodyDiv w:val="1"/>
      <w:marLeft w:val="0"/>
      <w:marRight w:val="0"/>
      <w:marTop w:val="0"/>
      <w:marBottom w:val="0"/>
      <w:divBdr>
        <w:top w:val="none" w:sz="0" w:space="0" w:color="auto"/>
        <w:left w:val="none" w:sz="0" w:space="0" w:color="auto"/>
        <w:bottom w:val="none" w:sz="0" w:space="0" w:color="auto"/>
        <w:right w:val="none" w:sz="0" w:space="0" w:color="auto"/>
      </w:divBdr>
    </w:div>
    <w:div w:id="1836067483">
      <w:bodyDiv w:val="1"/>
      <w:marLeft w:val="0"/>
      <w:marRight w:val="0"/>
      <w:marTop w:val="0"/>
      <w:marBottom w:val="0"/>
      <w:divBdr>
        <w:top w:val="none" w:sz="0" w:space="0" w:color="auto"/>
        <w:left w:val="none" w:sz="0" w:space="0" w:color="auto"/>
        <w:bottom w:val="none" w:sz="0" w:space="0" w:color="auto"/>
        <w:right w:val="none" w:sz="0" w:space="0" w:color="auto"/>
      </w:divBdr>
    </w:div>
    <w:div w:id="1846747250">
      <w:bodyDiv w:val="1"/>
      <w:marLeft w:val="0"/>
      <w:marRight w:val="0"/>
      <w:marTop w:val="0"/>
      <w:marBottom w:val="0"/>
      <w:divBdr>
        <w:top w:val="none" w:sz="0" w:space="0" w:color="auto"/>
        <w:left w:val="none" w:sz="0" w:space="0" w:color="auto"/>
        <w:bottom w:val="none" w:sz="0" w:space="0" w:color="auto"/>
        <w:right w:val="none" w:sz="0" w:space="0" w:color="auto"/>
      </w:divBdr>
    </w:div>
    <w:div w:id="1987933221">
      <w:bodyDiv w:val="1"/>
      <w:marLeft w:val="0"/>
      <w:marRight w:val="0"/>
      <w:marTop w:val="0"/>
      <w:marBottom w:val="0"/>
      <w:divBdr>
        <w:top w:val="none" w:sz="0" w:space="0" w:color="auto"/>
        <w:left w:val="none" w:sz="0" w:space="0" w:color="auto"/>
        <w:bottom w:val="none" w:sz="0" w:space="0" w:color="auto"/>
        <w:right w:val="none" w:sz="0" w:space="0" w:color="auto"/>
      </w:divBdr>
    </w:div>
    <w:div w:id="2014452924">
      <w:bodyDiv w:val="1"/>
      <w:marLeft w:val="0"/>
      <w:marRight w:val="0"/>
      <w:marTop w:val="0"/>
      <w:marBottom w:val="0"/>
      <w:divBdr>
        <w:top w:val="none" w:sz="0" w:space="0" w:color="auto"/>
        <w:left w:val="none" w:sz="0" w:space="0" w:color="auto"/>
        <w:bottom w:val="none" w:sz="0" w:space="0" w:color="auto"/>
        <w:right w:val="none" w:sz="0" w:space="0" w:color="auto"/>
      </w:divBdr>
    </w:div>
    <w:div w:id="2033874486">
      <w:bodyDiv w:val="1"/>
      <w:marLeft w:val="0"/>
      <w:marRight w:val="0"/>
      <w:marTop w:val="0"/>
      <w:marBottom w:val="0"/>
      <w:divBdr>
        <w:top w:val="none" w:sz="0" w:space="0" w:color="auto"/>
        <w:left w:val="none" w:sz="0" w:space="0" w:color="auto"/>
        <w:bottom w:val="none" w:sz="0" w:space="0" w:color="auto"/>
        <w:right w:val="none" w:sz="0" w:space="0" w:color="auto"/>
      </w:divBdr>
    </w:div>
    <w:div w:id="2102215624">
      <w:bodyDiv w:val="1"/>
      <w:marLeft w:val="0"/>
      <w:marRight w:val="0"/>
      <w:marTop w:val="0"/>
      <w:marBottom w:val="0"/>
      <w:divBdr>
        <w:top w:val="none" w:sz="0" w:space="0" w:color="auto"/>
        <w:left w:val="none" w:sz="0" w:space="0" w:color="auto"/>
        <w:bottom w:val="none" w:sz="0" w:space="0" w:color="auto"/>
        <w:right w:val="none" w:sz="0" w:space="0" w:color="auto"/>
      </w:divBdr>
    </w:div>
    <w:div w:id="211219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onction-publique.gouv.fr/files/files/covid-19/Fiche_Conseil_Employeurs_publics_retour_teletravailleurs_Anact.pdf" TargetMode="External"/><Relationship Id="rId18" Type="http://schemas.openxmlformats.org/officeDocument/2006/relationships/hyperlink" Target="https://www.legifrance.gouv.fr/affichTexte.do?cidTexte=JORFTEXT000029716821&amp;categorieLien=i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onction-publique.gouv.fr/files/files/covid-19/fiches-reflexes-retour-presentiel.pdf" TargetMode="External"/><Relationship Id="rId17" Type="http://schemas.openxmlformats.org/officeDocument/2006/relationships/hyperlink" Target="https://www.fonction-publique.gouv.fr/circulaire-10-novembre-2020-relative-a-lidentification-et-aux-modalites-de-prise-charge-des-agents" TargetMode="External"/><Relationship Id="rId2" Type="http://schemas.openxmlformats.org/officeDocument/2006/relationships/numbering" Target="numbering.xml"/><Relationship Id="rId16" Type="http://schemas.openxmlformats.org/officeDocument/2006/relationships/hyperlink" Target="https://www.fonction-publique.gouv.fr/files/files/covid-19/circulaire-auto-isolement-agents-publics.pdf" TargetMode="External"/><Relationship Id="rId20" Type="http://schemas.openxmlformats.org/officeDocument/2006/relationships/hyperlink" Target="https://www.fonction-publique.gouv.fr/deroulement-des-concours-et-examens-de-la-fonction-publique-periode-de-crise-sanitai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download/pdf/circ?id=45175" TargetMode="External"/><Relationship Id="rId5" Type="http://schemas.openxmlformats.org/officeDocument/2006/relationships/webSettings" Target="webSettings.xml"/><Relationship Id="rId15" Type="http://schemas.openxmlformats.org/officeDocument/2006/relationships/hyperlink" Target="https://www.ameli.fr/paris/assure/covid-19/isolement-principes-et-regles-respecter/isolement-principes-generaux" TargetMode="External"/><Relationship Id="rId23" Type="http://schemas.openxmlformats.org/officeDocument/2006/relationships/theme" Target="theme/theme1.xml"/><Relationship Id="rId10" Type="http://schemas.openxmlformats.org/officeDocument/2006/relationships/hyperlink" Target="https://www.fonction-publique.gouv.fr/files/files/covid-19/Vaccination_Modalites_mobilisation_remuneration_agents_publics.pdf" TargetMode="External"/><Relationship Id="rId19" Type="http://schemas.openxmlformats.org/officeDocument/2006/relationships/hyperlink" Target="https://www.fonction-publique.gouv.fr/deroulement-des-concours-et-examens-de-la-fonction-publique-periode-de-crise-sanitaire" TargetMode="External"/><Relationship Id="rId4" Type="http://schemas.openxmlformats.org/officeDocument/2006/relationships/settings" Target="settings.xml"/><Relationship Id="rId9" Type="http://schemas.openxmlformats.org/officeDocument/2006/relationships/hyperlink" Target="https://travail-emploi.gouv.fr/IMG/pdf/protocole_vaccination_medecins_du_travail_16_2_2021.pdf" TargetMode="External"/><Relationship Id="rId14" Type="http://schemas.openxmlformats.org/officeDocument/2006/relationships/hyperlink" Target="https://travail-emploi.gouv.fr/IMG/pdf/doc_cnam_fiches_covid_restaurants-v9.pdf"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41E9E-82B3-425A-9564-16E78A435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3240</Words>
  <Characters>17821</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21019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RINEAU Isabelle</dc:creator>
  <cp:keywords/>
  <dc:description/>
  <cp:lastModifiedBy>SIVIGNON Leila</cp:lastModifiedBy>
  <cp:revision>2</cp:revision>
  <cp:lastPrinted>2020-11-02T14:40:00Z</cp:lastPrinted>
  <dcterms:created xsi:type="dcterms:W3CDTF">2021-06-07T07:35:00Z</dcterms:created>
  <dcterms:modified xsi:type="dcterms:W3CDTF">2021-06-07T07:35:00Z</dcterms:modified>
</cp:coreProperties>
</file>