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1"/>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4462"/>
      </w:tblGrid>
      <w:tr w:rsidR="00837467" w:rsidRPr="00837467" w14:paraId="37FCE940" w14:textId="77777777" w:rsidTr="00837467">
        <w:trPr>
          <w:trHeight w:val="2754"/>
        </w:trPr>
        <w:tc>
          <w:tcPr>
            <w:tcW w:w="5041" w:type="dxa"/>
          </w:tcPr>
          <w:p w14:paraId="35C68A42" w14:textId="77777777" w:rsidR="00837467" w:rsidRPr="00837467" w:rsidRDefault="00837467" w:rsidP="00837467">
            <w:pPr>
              <w:spacing w:line="276" w:lineRule="auto"/>
              <w:ind w:left="-392" w:firstLine="392"/>
              <w:rPr>
                <w:rFonts w:eastAsia="Arial"/>
                <w:sz w:val="20"/>
              </w:rPr>
            </w:pPr>
            <w:r w:rsidRPr="00837467">
              <w:rPr>
                <w:rFonts w:eastAsia="Arial"/>
                <w:noProof/>
                <w:sz w:val="20"/>
                <w:lang w:eastAsia="fr-FR"/>
              </w:rPr>
              <w:drawing>
                <wp:inline distT="0" distB="0" distL="0" distR="0" wp14:anchorId="7C8D036E" wp14:editId="48C9823B">
                  <wp:extent cx="1943851" cy="1612800"/>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SRE_RV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9596" cy="1634160"/>
                          </a:xfrm>
                          <a:prstGeom prst="rect">
                            <a:avLst/>
                          </a:prstGeom>
                        </pic:spPr>
                      </pic:pic>
                    </a:graphicData>
                  </a:graphic>
                </wp:inline>
              </w:drawing>
            </w:r>
          </w:p>
        </w:tc>
        <w:tc>
          <w:tcPr>
            <w:tcW w:w="4462" w:type="dxa"/>
          </w:tcPr>
          <w:p w14:paraId="1CB2C7D7" w14:textId="77777777" w:rsidR="00837467" w:rsidRPr="00837467" w:rsidRDefault="00837467" w:rsidP="00837467">
            <w:pPr>
              <w:tabs>
                <w:tab w:val="right" w:pos="9026"/>
              </w:tabs>
              <w:jc w:val="right"/>
              <w:rPr>
                <w:rFonts w:ascii="Marianne" w:eastAsia="Arial" w:hAnsi="Marianne"/>
                <w:b/>
                <w:bCs/>
                <w:sz w:val="24"/>
                <w:szCs w:val="24"/>
              </w:rPr>
            </w:pPr>
          </w:p>
          <w:p w14:paraId="11A94FFC" w14:textId="77777777" w:rsidR="00837467" w:rsidRPr="00837467" w:rsidRDefault="00837467" w:rsidP="00837467">
            <w:pPr>
              <w:tabs>
                <w:tab w:val="right" w:pos="9026"/>
              </w:tabs>
              <w:jc w:val="right"/>
              <w:rPr>
                <w:rFonts w:ascii="Marianne" w:eastAsia="Arial" w:hAnsi="Marianne"/>
                <w:b/>
                <w:bCs/>
                <w:sz w:val="24"/>
                <w:szCs w:val="24"/>
              </w:rPr>
            </w:pPr>
            <w:r w:rsidRPr="00837467">
              <w:rPr>
                <w:rFonts w:ascii="Marianne" w:eastAsia="Arial" w:hAnsi="Marianne"/>
                <w:b/>
                <w:bCs/>
                <w:sz w:val="24"/>
                <w:szCs w:val="24"/>
              </w:rPr>
              <w:t>Direction générale</w:t>
            </w:r>
          </w:p>
          <w:p w14:paraId="276E37F6" w14:textId="77777777" w:rsidR="00837467" w:rsidRPr="00837467" w:rsidRDefault="00837467" w:rsidP="00837467">
            <w:pPr>
              <w:tabs>
                <w:tab w:val="right" w:pos="9026"/>
              </w:tabs>
              <w:jc w:val="right"/>
              <w:rPr>
                <w:rFonts w:ascii="Marianne" w:eastAsia="Arial" w:hAnsi="Marianne"/>
                <w:b/>
                <w:bCs/>
                <w:sz w:val="24"/>
                <w:szCs w:val="24"/>
              </w:rPr>
            </w:pPr>
            <w:r w:rsidRPr="00837467">
              <w:rPr>
                <w:rFonts w:ascii="Marianne" w:eastAsia="Arial" w:hAnsi="Marianne"/>
                <w:b/>
                <w:bCs/>
                <w:sz w:val="24"/>
                <w:szCs w:val="24"/>
              </w:rPr>
              <w:t>de l’enseignement supérieur</w:t>
            </w:r>
            <w:r w:rsidRPr="00837467">
              <w:rPr>
                <w:rFonts w:ascii="Marianne" w:eastAsia="Arial" w:hAnsi="Marianne"/>
                <w:b/>
                <w:bCs/>
                <w:sz w:val="24"/>
                <w:szCs w:val="24"/>
              </w:rPr>
              <w:br/>
              <w:t>et de l’insertion professionnelle</w:t>
            </w:r>
          </w:p>
          <w:p w14:paraId="4A65A1CC" w14:textId="77777777" w:rsidR="00837467" w:rsidRPr="00837467" w:rsidRDefault="00837467" w:rsidP="00837467">
            <w:pPr>
              <w:spacing w:line="276" w:lineRule="auto"/>
              <w:jc w:val="right"/>
              <w:rPr>
                <w:rFonts w:eastAsia="Arial"/>
                <w:b/>
                <w:bCs/>
                <w:sz w:val="24"/>
                <w:szCs w:val="24"/>
              </w:rPr>
            </w:pPr>
          </w:p>
        </w:tc>
      </w:tr>
    </w:tbl>
    <w:p w14:paraId="234967D6" w14:textId="77777777" w:rsidR="006D7B1C" w:rsidRDefault="006D7B1C" w:rsidP="007E2769">
      <w:pPr>
        <w:jc w:val="center"/>
        <w:rPr>
          <w:b/>
        </w:rPr>
      </w:pPr>
    </w:p>
    <w:p w14:paraId="7069B062" w14:textId="77777777" w:rsidR="00D22B5C" w:rsidRDefault="007E2769" w:rsidP="007E2769">
      <w:pPr>
        <w:jc w:val="center"/>
        <w:rPr>
          <w:b/>
          <w:sz w:val="28"/>
          <w:szCs w:val="28"/>
        </w:rPr>
      </w:pPr>
      <w:r w:rsidRPr="006D7B1C">
        <w:rPr>
          <w:b/>
          <w:sz w:val="28"/>
          <w:szCs w:val="28"/>
        </w:rPr>
        <w:t xml:space="preserve">Cahier des charges </w:t>
      </w:r>
    </w:p>
    <w:p w14:paraId="08548F7A" w14:textId="74E0D574" w:rsidR="005851B7" w:rsidRDefault="007E2769" w:rsidP="007E2769">
      <w:pPr>
        <w:jc w:val="center"/>
        <w:rPr>
          <w:b/>
          <w:sz w:val="28"/>
          <w:szCs w:val="28"/>
        </w:rPr>
      </w:pPr>
      <w:r w:rsidRPr="006D7B1C">
        <w:rPr>
          <w:b/>
          <w:sz w:val="28"/>
          <w:szCs w:val="28"/>
        </w:rPr>
        <w:t xml:space="preserve">Label </w:t>
      </w:r>
      <w:r w:rsidR="00073AB9" w:rsidRPr="00D22B5C">
        <w:rPr>
          <w:b/>
          <w:i/>
          <w:iCs/>
          <w:sz w:val="28"/>
          <w:szCs w:val="28"/>
        </w:rPr>
        <w:t>Parcours pour Réussir et s’Orienter</w:t>
      </w:r>
      <w:r w:rsidR="00073AB9">
        <w:rPr>
          <w:b/>
          <w:sz w:val="28"/>
          <w:szCs w:val="28"/>
        </w:rPr>
        <w:t xml:space="preserve"> </w:t>
      </w:r>
      <w:r w:rsidR="00073AB9" w:rsidRPr="00D22B5C">
        <w:rPr>
          <w:b/>
          <w:i/>
          <w:iCs/>
          <w:sz w:val="28"/>
          <w:szCs w:val="28"/>
        </w:rPr>
        <w:t>(</w:t>
      </w:r>
      <w:r w:rsidRPr="00D22B5C">
        <w:rPr>
          <w:b/>
          <w:i/>
          <w:iCs/>
          <w:sz w:val="28"/>
          <w:szCs w:val="28"/>
        </w:rPr>
        <w:t>PaRéO</w:t>
      </w:r>
      <w:r w:rsidR="00073AB9" w:rsidRPr="00D22B5C">
        <w:rPr>
          <w:b/>
          <w:i/>
          <w:iCs/>
          <w:sz w:val="28"/>
          <w:szCs w:val="28"/>
        </w:rPr>
        <w:t>)</w:t>
      </w:r>
      <w:r w:rsidRPr="006D7B1C">
        <w:rPr>
          <w:b/>
          <w:sz w:val="28"/>
          <w:szCs w:val="28"/>
        </w:rPr>
        <w:t xml:space="preserve"> </w:t>
      </w:r>
    </w:p>
    <w:p w14:paraId="52214B31" w14:textId="12063BE6" w:rsidR="007E2769" w:rsidRPr="006D7B1C" w:rsidRDefault="00D571F5" w:rsidP="007E2769">
      <w:pPr>
        <w:jc w:val="center"/>
        <w:rPr>
          <w:b/>
          <w:sz w:val="28"/>
          <w:szCs w:val="28"/>
        </w:rPr>
      </w:pPr>
      <w:r>
        <w:rPr>
          <w:b/>
          <w:sz w:val="28"/>
          <w:szCs w:val="28"/>
        </w:rPr>
        <w:t>A partir de la r</w:t>
      </w:r>
      <w:r w:rsidR="006D7B1C" w:rsidRPr="006D7B1C">
        <w:rPr>
          <w:b/>
          <w:sz w:val="28"/>
          <w:szCs w:val="28"/>
        </w:rPr>
        <w:t>entrée 202</w:t>
      </w:r>
      <w:r w:rsidR="006D7B1C">
        <w:rPr>
          <w:b/>
          <w:sz w:val="28"/>
          <w:szCs w:val="28"/>
        </w:rPr>
        <w:t>5</w:t>
      </w:r>
    </w:p>
    <w:p w14:paraId="624E7775" w14:textId="1AE5BFDD" w:rsidR="007E2769" w:rsidRPr="007E2769" w:rsidRDefault="007E2769" w:rsidP="006D7B1C">
      <w:pPr>
        <w:spacing w:before="360"/>
        <w:jc w:val="both"/>
        <w:rPr>
          <w:b/>
        </w:rPr>
      </w:pPr>
      <w:r w:rsidRPr="007E2769">
        <w:rPr>
          <w:b/>
        </w:rPr>
        <w:t xml:space="preserve">I. FINALITÉS DU DIPLÔME D’ÉTABLISSEMENT </w:t>
      </w:r>
    </w:p>
    <w:p w14:paraId="7749A97A" w14:textId="3F1827FB" w:rsidR="007E2769" w:rsidRPr="007E2769" w:rsidRDefault="005851B7" w:rsidP="006D7B1C">
      <w:pPr>
        <w:jc w:val="both"/>
      </w:pPr>
      <w:r>
        <w:t>En complément</w:t>
      </w:r>
      <w:r w:rsidRPr="007E2769">
        <w:t xml:space="preserve"> </w:t>
      </w:r>
      <w:r>
        <w:t>des</w:t>
      </w:r>
      <w:r w:rsidRPr="007E2769">
        <w:t xml:space="preserve"> </w:t>
      </w:r>
      <w:r w:rsidR="007E2769" w:rsidRPr="007E2769">
        <w:t xml:space="preserve">dispositifs de réussite </w:t>
      </w:r>
      <w:r w:rsidR="00D22B5C">
        <w:t xml:space="preserve">déjà </w:t>
      </w:r>
      <w:r w:rsidR="007E2769" w:rsidRPr="007E2769">
        <w:t xml:space="preserve">mis en place par les établissements </w:t>
      </w:r>
      <w:r w:rsidR="00D22B5C">
        <w:t>aux</w:t>
      </w:r>
      <w:r w:rsidR="007E2769" w:rsidRPr="007E2769">
        <w:t xml:space="preserve"> étudiants </w:t>
      </w:r>
      <w:r w:rsidR="00D22B5C">
        <w:t xml:space="preserve">engagés dans </w:t>
      </w:r>
      <w:r w:rsidR="005379C9">
        <w:t xml:space="preserve">une </w:t>
      </w:r>
      <w:r w:rsidR="005379C9" w:rsidRPr="007E2769">
        <w:t>formation</w:t>
      </w:r>
      <w:r w:rsidR="005379C9">
        <w:t xml:space="preserve"> spécifique</w:t>
      </w:r>
      <w:r w:rsidR="007E2769" w:rsidRPr="007E2769">
        <w:t xml:space="preserve">, les </w:t>
      </w:r>
      <w:r>
        <w:t>diplômes d’établissement</w:t>
      </w:r>
      <w:r w:rsidR="007E2769" w:rsidRPr="007E2769">
        <w:t xml:space="preserve"> labélisés PaRéO </w:t>
      </w:r>
      <w:r w:rsidR="00D22B5C">
        <w:t>s’adressent</w:t>
      </w:r>
      <w:r w:rsidR="007E2769" w:rsidRPr="007E2769">
        <w:t xml:space="preserve"> aux bacheliers</w:t>
      </w:r>
      <w:r w:rsidR="007E2769">
        <w:t xml:space="preserve"> </w:t>
      </w:r>
      <w:r w:rsidR="00D22B5C">
        <w:t>encore indécis</w:t>
      </w:r>
      <w:r w:rsidR="007E2769" w:rsidRPr="007E2769">
        <w:t xml:space="preserve"> </w:t>
      </w:r>
      <w:r w:rsidR="00D22B5C">
        <w:t xml:space="preserve">quant à leur orientation. Ils offrent </w:t>
      </w:r>
      <w:r w:rsidR="007E2769" w:rsidRPr="007E2769">
        <w:t xml:space="preserve">une année </w:t>
      </w:r>
      <w:r w:rsidR="00D22B5C" w:rsidRPr="00D22B5C">
        <w:t>dédiée à la réflexion, à la maturation et à l’affinement de leur projet d’études, voire de leur projet professionnel.</w:t>
      </w:r>
      <w:r w:rsidR="00D22B5C">
        <w:t xml:space="preserve"> Cette année </w:t>
      </w:r>
      <w:r w:rsidR="007E2769" w:rsidRPr="007E2769">
        <w:t xml:space="preserve">leur permet de découvrir </w:t>
      </w:r>
      <w:r w:rsidR="00D22B5C">
        <w:t>diverses</w:t>
      </w:r>
      <w:r w:rsidR="007E2769" w:rsidRPr="007E2769">
        <w:t xml:space="preserve"> disciplines, </w:t>
      </w:r>
      <w:r w:rsidR="00D22B5C">
        <w:t>différents</w:t>
      </w:r>
      <w:r w:rsidR="007E2769" w:rsidRPr="007E2769">
        <w:t xml:space="preserve"> cursus</w:t>
      </w:r>
      <w:r w:rsidR="007E2769">
        <w:t xml:space="preserve"> </w:t>
      </w:r>
      <w:r w:rsidR="007E2769" w:rsidRPr="007E2769">
        <w:t xml:space="preserve">universitaires </w:t>
      </w:r>
      <w:r w:rsidR="00D22B5C">
        <w:t>ainsi que d’</w:t>
      </w:r>
      <w:r w:rsidR="007E2769" w:rsidRPr="007E2769">
        <w:t xml:space="preserve">autres formations post-bac telles que les STS, </w:t>
      </w:r>
      <w:r w:rsidR="00D22B5C">
        <w:t xml:space="preserve">tout en explorant </w:t>
      </w:r>
      <w:r w:rsidR="007E2769" w:rsidRPr="007E2769">
        <w:t>plusieurs environnements</w:t>
      </w:r>
      <w:r w:rsidR="007E2769">
        <w:t xml:space="preserve"> </w:t>
      </w:r>
      <w:r w:rsidR="007E2769" w:rsidRPr="007E2769">
        <w:t>professionnels</w:t>
      </w:r>
      <w:r w:rsidR="00D22B5C">
        <w:t xml:space="preserve">. Elle favorise par ailleurs le renforcement de leurs </w:t>
      </w:r>
      <w:r w:rsidR="007E2769" w:rsidRPr="007E2769">
        <w:t>connaissances et compétences</w:t>
      </w:r>
      <w:r w:rsidR="00D22B5C">
        <w:t>, afin de faciliter une orientation éclairée et réussie</w:t>
      </w:r>
      <w:r w:rsidR="007E2769" w:rsidRPr="007E2769">
        <w:t>.</w:t>
      </w:r>
    </w:p>
    <w:p w14:paraId="5FF7B5B0" w14:textId="77777777" w:rsidR="007E2769" w:rsidRPr="007E2769" w:rsidRDefault="007E2769" w:rsidP="006D7B1C">
      <w:pPr>
        <w:spacing w:before="360"/>
        <w:jc w:val="both"/>
        <w:rPr>
          <w:b/>
        </w:rPr>
      </w:pPr>
      <w:r w:rsidRPr="007E2769">
        <w:rPr>
          <w:b/>
        </w:rPr>
        <w:t>II. MODALITÉS D’ATTRIBUTION DU LABEL</w:t>
      </w:r>
    </w:p>
    <w:p w14:paraId="7459032F" w14:textId="482C8374" w:rsidR="000D1453" w:rsidRDefault="007E2769" w:rsidP="00E93046">
      <w:pPr>
        <w:jc w:val="both"/>
      </w:pPr>
      <w:r w:rsidRPr="007E2769">
        <w:t>Le label PaRéO est attribué</w:t>
      </w:r>
      <w:r w:rsidR="003F265D">
        <w:t xml:space="preserve"> pour</w:t>
      </w:r>
      <w:r w:rsidR="00D22B5C">
        <w:t xml:space="preserve"> une durée maximale de</w:t>
      </w:r>
      <w:r w:rsidR="003F265D">
        <w:t xml:space="preserve"> 5 ans</w:t>
      </w:r>
      <w:r w:rsidR="00D22B5C">
        <w:t>,</w:t>
      </w:r>
      <w:r w:rsidRPr="007E2769">
        <w:t xml:space="preserve"> </w:t>
      </w:r>
      <w:r w:rsidR="003F265D">
        <w:t xml:space="preserve">sur la base d’un dossier </w:t>
      </w:r>
      <w:r w:rsidR="007753AB">
        <w:t xml:space="preserve">(à remplir à partir de </w:t>
      </w:r>
      <w:hyperlink r:id="rId8" w:history="1">
        <w:r w:rsidR="007753AB" w:rsidRPr="007753AB">
          <w:rPr>
            <w:rStyle w:val="Lienhypertexte"/>
          </w:rPr>
          <w:t>cette page</w:t>
        </w:r>
      </w:hyperlink>
      <w:r w:rsidR="007753AB">
        <w:t xml:space="preserve">) </w:t>
      </w:r>
      <w:r w:rsidR="003F265D">
        <w:t>soumis à l</w:t>
      </w:r>
      <w:r w:rsidR="00D22B5C">
        <w:t xml:space="preserve">’examen d’une </w:t>
      </w:r>
      <w:r w:rsidRPr="007E2769">
        <w:t>commission</w:t>
      </w:r>
      <w:r w:rsidR="003F265D">
        <w:t xml:space="preserve"> spécifique </w:t>
      </w:r>
      <w:r w:rsidR="00D22B5C">
        <w:t>relevant de la</w:t>
      </w:r>
      <w:r w:rsidR="003F265D">
        <w:t xml:space="preserve"> Direction générale de l’enseignement supérieur et de l’insertion professionnelle (</w:t>
      </w:r>
      <w:r w:rsidR="003F265D" w:rsidRPr="007E2769">
        <w:t>DGESIP</w:t>
      </w:r>
      <w:r w:rsidR="003F265D">
        <w:t xml:space="preserve">). Cette commission </w:t>
      </w:r>
      <w:r w:rsidR="00D22B5C">
        <w:t>se</w:t>
      </w:r>
      <w:r w:rsidRPr="007E2769">
        <w:t xml:space="preserve"> compose d</w:t>
      </w:r>
      <w:r w:rsidR="005851B7">
        <w:t>u</w:t>
      </w:r>
      <w:r w:rsidR="00073AB9">
        <w:t xml:space="preserve"> </w:t>
      </w:r>
      <w:r w:rsidRPr="007E2769">
        <w:t>chef de service de</w:t>
      </w:r>
      <w:r>
        <w:t xml:space="preserve"> </w:t>
      </w:r>
      <w:r w:rsidRPr="007E2769">
        <w:t>la stratégie des formations et de la vie étudiante</w:t>
      </w:r>
      <w:r w:rsidR="00D22B5C">
        <w:t>,</w:t>
      </w:r>
      <w:r w:rsidRPr="007E2769">
        <w:t xml:space="preserve"> </w:t>
      </w:r>
      <w:r w:rsidR="005851B7">
        <w:t>ou</w:t>
      </w:r>
      <w:r w:rsidRPr="007E2769">
        <w:t xml:space="preserve"> son adjoint, d</w:t>
      </w:r>
      <w:r w:rsidR="005851B7">
        <w:t xml:space="preserve">u </w:t>
      </w:r>
      <w:r w:rsidRPr="007E2769">
        <w:t>chef de la M</w:t>
      </w:r>
      <w:r w:rsidR="005851B7">
        <w:t>ission de l’orientation du scolaire vers le supérieur (MOSS)</w:t>
      </w:r>
      <w:r w:rsidRPr="007E2769">
        <w:t xml:space="preserve">, </w:t>
      </w:r>
      <w:r w:rsidR="00073AB9">
        <w:t xml:space="preserve">du chef de département </w:t>
      </w:r>
      <w:r w:rsidR="00AF5B92">
        <w:t>des formations du premier cycle accompagné du chargé d’étude en charge du dispositif PaRéO,</w:t>
      </w:r>
      <w:r w:rsidR="00073AB9">
        <w:t xml:space="preserve"> </w:t>
      </w:r>
      <w:r w:rsidRPr="007E2769">
        <w:t>de</w:t>
      </w:r>
      <w:r>
        <w:t xml:space="preserve"> </w:t>
      </w:r>
      <w:r w:rsidRPr="007E2769">
        <w:t xml:space="preserve">chargés de mission auprès </w:t>
      </w:r>
      <w:r w:rsidR="005851B7">
        <w:t>du</w:t>
      </w:r>
      <w:r w:rsidRPr="007E2769">
        <w:t xml:space="preserve"> </w:t>
      </w:r>
      <w:r w:rsidR="00073AB9">
        <w:t xml:space="preserve">directeur </w:t>
      </w:r>
      <w:r w:rsidRPr="007E2769">
        <w:t>général</w:t>
      </w:r>
      <w:r w:rsidR="003F265D">
        <w:t xml:space="preserve">, </w:t>
      </w:r>
      <w:r w:rsidRPr="007E2769">
        <w:t xml:space="preserve">d’un conseiller scientifique et pédagogique de la DGESIP </w:t>
      </w:r>
      <w:r w:rsidR="005851B7">
        <w:t>ainsi que</w:t>
      </w:r>
      <w:r w:rsidR="005851B7" w:rsidRPr="007E2769">
        <w:t xml:space="preserve"> </w:t>
      </w:r>
      <w:r w:rsidRPr="007E2769">
        <w:t>d’un représentant du</w:t>
      </w:r>
      <w:r>
        <w:t xml:space="preserve"> </w:t>
      </w:r>
      <w:r w:rsidRPr="007E2769">
        <w:t xml:space="preserve">monde académique désigné par la DGESIP. </w:t>
      </w:r>
    </w:p>
    <w:p w14:paraId="3D021141" w14:textId="15638F6A" w:rsidR="007E2769" w:rsidRPr="007E2769" w:rsidRDefault="007E2769" w:rsidP="006D7B1C">
      <w:pPr>
        <w:jc w:val="both"/>
      </w:pPr>
      <w:r w:rsidRPr="007E2769">
        <w:t xml:space="preserve">Au terme d’une année, </w:t>
      </w:r>
      <w:r w:rsidR="00D22B5C">
        <w:t>tout</w:t>
      </w:r>
      <w:r w:rsidRPr="007E2769">
        <w:t xml:space="preserve"> dispositif labellisé </w:t>
      </w:r>
      <w:r w:rsidR="005851B7">
        <w:t>donne</w:t>
      </w:r>
      <w:r w:rsidR="00D22B5C">
        <w:t xml:space="preserve"> </w:t>
      </w:r>
      <w:r w:rsidRPr="007E2769">
        <w:t>lieu à un rapport d’activité, dont la trame</w:t>
      </w:r>
      <w:r w:rsidR="005851B7">
        <w:t xml:space="preserve"> </w:t>
      </w:r>
      <w:r w:rsidR="00E93046">
        <w:t xml:space="preserve">est </w:t>
      </w:r>
      <w:r w:rsidR="005851B7">
        <w:t>accessible</w:t>
      </w:r>
      <w:r w:rsidR="00E93046">
        <w:t xml:space="preserve"> en ligne</w:t>
      </w:r>
      <w:r w:rsidR="007753AB">
        <w:t xml:space="preserve"> à partir de </w:t>
      </w:r>
      <w:hyperlink r:id="rId9" w:history="1">
        <w:r w:rsidR="007753AB" w:rsidRPr="007753AB">
          <w:rPr>
            <w:rStyle w:val="Lienhypertexte"/>
          </w:rPr>
          <w:t>cette page</w:t>
        </w:r>
      </w:hyperlink>
      <w:r w:rsidRPr="007E2769">
        <w:t>.</w:t>
      </w:r>
    </w:p>
    <w:p w14:paraId="135CCF2C" w14:textId="77777777" w:rsidR="007E2769" w:rsidRPr="007E2769" w:rsidRDefault="007E2769" w:rsidP="006D7B1C">
      <w:pPr>
        <w:spacing w:before="360"/>
        <w:jc w:val="both"/>
        <w:rPr>
          <w:b/>
        </w:rPr>
      </w:pPr>
      <w:r w:rsidRPr="007E2769">
        <w:rPr>
          <w:b/>
        </w:rPr>
        <w:t>III. MODALITÉS ADMINISTRATIVES</w:t>
      </w:r>
    </w:p>
    <w:p w14:paraId="6A847551" w14:textId="77777777" w:rsidR="007E2769" w:rsidRPr="007E2769" w:rsidRDefault="007E2769" w:rsidP="006D7B1C">
      <w:pPr>
        <w:jc w:val="both"/>
        <w:rPr>
          <w:b/>
        </w:rPr>
      </w:pPr>
      <w:r w:rsidRPr="007E2769">
        <w:rPr>
          <w:b/>
        </w:rPr>
        <w:t>1. Inscription sur Parcoursup</w:t>
      </w:r>
    </w:p>
    <w:p w14:paraId="76959650" w14:textId="099A7C75" w:rsidR="007E2769" w:rsidRPr="007E2769" w:rsidRDefault="005851B7" w:rsidP="006D7B1C">
      <w:pPr>
        <w:jc w:val="both"/>
      </w:pPr>
      <w:r>
        <w:t>En tant que d</w:t>
      </w:r>
      <w:r w:rsidR="007E2769" w:rsidRPr="007E2769">
        <w:t xml:space="preserve">iplôme d’établissement, </w:t>
      </w:r>
      <w:r w:rsidR="00D22B5C">
        <w:t>le</w:t>
      </w:r>
      <w:r>
        <w:t xml:space="preserve"> </w:t>
      </w:r>
      <w:r w:rsidR="007E2769" w:rsidRPr="007E2769">
        <w:t xml:space="preserve">Label PaRéO </w:t>
      </w:r>
      <w:r w:rsidR="00D22B5C">
        <w:t xml:space="preserve">figure parmi </w:t>
      </w:r>
      <w:r w:rsidR="007E2769" w:rsidRPr="007E2769">
        <w:t xml:space="preserve">les formations accessibles </w:t>
      </w:r>
      <w:r w:rsidR="00D22B5C">
        <w:t>via</w:t>
      </w:r>
      <w:r w:rsidR="007E2769" w:rsidRPr="007E2769">
        <w:t xml:space="preserve"> la</w:t>
      </w:r>
      <w:r w:rsidR="007E2769">
        <w:t xml:space="preserve"> </w:t>
      </w:r>
      <w:r w:rsidR="007E2769" w:rsidRPr="007E2769">
        <w:t>plateforme Parcoursup, permet</w:t>
      </w:r>
      <w:r w:rsidR="00D22B5C">
        <w:t>tant ainsi</w:t>
      </w:r>
      <w:r w:rsidR="007E2769" w:rsidRPr="007E2769">
        <w:t xml:space="preserve"> aux bacheliers de </w:t>
      </w:r>
      <w:r w:rsidR="00D22B5C">
        <w:t>le sélectionner</w:t>
      </w:r>
      <w:r w:rsidR="007E2769" w:rsidRPr="007E2769">
        <w:t xml:space="preserve"> </w:t>
      </w:r>
      <w:r w:rsidR="00D22B5C">
        <w:t xml:space="preserve">lors de la formulation de leurs </w:t>
      </w:r>
      <w:r w:rsidR="00147112" w:rsidRPr="007E2769">
        <w:t>vœux</w:t>
      </w:r>
      <w:r w:rsidR="00D22B5C">
        <w:t>, tant</w:t>
      </w:r>
      <w:r w:rsidR="007E2769" w:rsidRPr="007E2769">
        <w:t xml:space="preserve"> en phase principale </w:t>
      </w:r>
      <w:r w:rsidR="00D22B5C">
        <w:t xml:space="preserve">qu’en </w:t>
      </w:r>
      <w:r w:rsidR="007E2769" w:rsidRPr="007E2769">
        <w:t>phase complémentaire.</w:t>
      </w:r>
    </w:p>
    <w:p w14:paraId="63B47EDC" w14:textId="3CF4E9B7" w:rsidR="007E2769" w:rsidRPr="007E2769" w:rsidRDefault="007E2769" w:rsidP="006D7B1C">
      <w:pPr>
        <w:jc w:val="both"/>
      </w:pPr>
      <w:r w:rsidRPr="007E2769">
        <w:t>Conformément à l’article L</w:t>
      </w:r>
      <w:r w:rsidR="00147112">
        <w:t xml:space="preserve">. </w:t>
      </w:r>
      <w:r w:rsidRPr="007E2769">
        <w:t xml:space="preserve">612-3 du code de l’éducation, l'autorité académique </w:t>
      </w:r>
      <w:r w:rsidR="00D22B5C">
        <w:t>détermine</w:t>
      </w:r>
      <w:r w:rsidRPr="007E2769">
        <w:t xml:space="preserve"> un pourcentage</w:t>
      </w:r>
      <w:r>
        <w:t xml:space="preserve"> </w:t>
      </w:r>
      <w:r w:rsidRPr="007E2769">
        <w:t>minimal de bacheliers bénéficiaires d'une bourse nationale de lycée</w:t>
      </w:r>
      <w:r w:rsidR="00D22B5C">
        <w:t xml:space="preserve"> devant être retenus</w:t>
      </w:r>
      <w:r w:rsidRPr="007E2769">
        <w:t>.</w:t>
      </w:r>
    </w:p>
    <w:p w14:paraId="1E73AB3F" w14:textId="2290DE61" w:rsidR="007E2769" w:rsidRPr="007E2769" w:rsidRDefault="00D22B5C" w:rsidP="006D7B1C">
      <w:pPr>
        <w:jc w:val="both"/>
      </w:pPr>
      <w:r>
        <w:lastRenderedPageBreak/>
        <w:t>Par ailleurs, e</w:t>
      </w:r>
      <w:r w:rsidR="007E2769" w:rsidRPr="007E2769">
        <w:t xml:space="preserve">n fonction des capacités d’accueil, le DE Label PaRéO est </w:t>
      </w:r>
      <w:r w:rsidR="00E509E2" w:rsidRPr="007E2769">
        <w:t xml:space="preserve">également </w:t>
      </w:r>
      <w:r w:rsidR="007E2769" w:rsidRPr="007E2769">
        <w:t xml:space="preserve">proposé aux lycéens ayant </w:t>
      </w:r>
      <w:r w:rsidR="00E509E2">
        <w:t xml:space="preserve">saisi la </w:t>
      </w:r>
      <w:r w:rsidR="00E509E2" w:rsidRPr="00E509E2">
        <w:t xml:space="preserve">Commission d’Accès à l’Enseignement Supérieur </w:t>
      </w:r>
      <w:r w:rsidR="00E509E2">
        <w:t>(</w:t>
      </w:r>
      <w:r w:rsidR="007E2769" w:rsidRPr="007E2769">
        <w:t>CAES</w:t>
      </w:r>
      <w:r w:rsidR="00E509E2">
        <w:t>)</w:t>
      </w:r>
      <w:r w:rsidR="007E2769" w:rsidRPr="007E2769">
        <w:t>.</w:t>
      </w:r>
    </w:p>
    <w:p w14:paraId="567D43E3" w14:textId="77777777" w:rsidR="007E2769" w:rsidRPr="007E2769" w:rsidRDefault="007E2769" w:rsidP="006D7B1C">
      <w:pPr>
        <w:jc w:val="both"/>
        <w:rPr>
          <w:b/>
        </w:rPr>
      </w:pPr>
      <w:r w:rsidRPr="007E2769">
        <w:rPr>
          <w:b/>
        </w:rPr>
        <w:t>2. Accès au statut d’étudiant et aux bourses</w:t>
      </w:r>
    </w:p>
    <w:p w14:paraId="1EA2378E" w14:textId="5037E154" w:rsidR="007E2769" w:rsidRPr="007E2769" w:rsidRDefault="007E2769" w:rsidP="006D7B1C">
      <w:pPr>
        <w:jc w:val="both"/>
      </w:pPr>
      <w:r w:rsidRPr="007E2769">
        <w:t xml:space="preserve">Les étudiants inscrits dans un </w:t>
      </w:r>
      <w:r w:rsidR="00884989">
        <w:t xml:space="preserve">parcours </w:t>
      </w:r>
      <w:r w:rsidRPr="007E2769">
        <w:t xml:space="preserve">PaRéO </w:t>
      </w:r>
      <w:r w:rsidR="00884989">
        <w:t>bénéficient du</w:t>
      </w:r>
      <w:r w:rsidRPr="007E2769">
        <w:t xml:space="preserve"> statut d’étudiant</w:t>
      </w:r>
      <w:r w:rsidR="00884989">
        <w:t xml:space="preserve"> </w:t>
      </w:r>
      <w:r w:rsidRPr="007E2769">
        <w:t>et sont éligibles aux bourses</w:t>
      </w:r>
      <w:r>
        <w:t xml:space="preserve"> </w:t>
      </w:r>
      <w:r w:rsidRPr="007E2769">
        <w:t xml:space="preserve">sur critères sociaux </w:t>
      </w:r>
      <w:r w:rsidR="00884989">
        <w:t xml:space="preserve">attribuées par le </w:t>
      </w:r>
      <w:r w:rsidRPr="007E2769">
        <w:t>CROUS.</w:t>
      </w:r>
    </w:p>
    <w:p w14:paraId="5039FF21" w14:textId="77777777" w:rsidR="007E2769" w:rsidRPr="007E2769" w:rsidRDefault="007E2769" w:rsidP="006D7B1C">
      <w:pPr>
        <w:jc w:val="both"/>
        <w:rPr>
          <w:b/>
        </w:rPr>
      </w:pPr>
      <w:r w:rsidRPr="007E2769">
        <w:rPr>
          <w:b/>
        </w:rPr>
        <w:t>3. Droits d’inscription</w:t>
      </w:r>
    </w:p>
    <w:p w14:paraId="5BFD65D6" w14:textId="625DFD34" w:rsidR="007E2769" w:rsidRPr="007E2769" w:rsidRDefault="007E2769" w:rsidP="006D7B1C">
      <w:pPr>
        <w:jc w:val="both"/>
      </w:pPr>
      <w:r w:rsidRPr="007E2769">
        <w:t>Afin de garantir l’accès à ce diplôme au plus grand nombre, les droits d’inscription restant à la charge</w:t>
      </w:r>
      <w:r>
        <w:t xml:space="preserve"> </w:t>
      </w:r>
      <w:r w:rsidRPr="007E2769">
        <w:t xml:space="preserve">des étudiants </w:t>
      </w:r>
      <w:r w:rsidR="00884989">
        <w:t xml:space="preserve">seront alignés sur ceux </w:t>
      </w:r>
      <w:r w:rsidRPr="007E2769">
        <w:t>d'une année en licence.</w:t>
      </w:r>
    </w:p>
    <w:p w14:paraId="23389C35" w14:textId="77777777" w:rsidR="007E2769" w:rsidRPr="007E2769" w:rsidRDefault="007E2769" w:rsidP="006D7B1C">
      <w:pPr>
        <w:spacing w:before="360"/>
        <w:jc w:val="both"/>
        <w:rPr>
          <w:b/>
        </w:rPr>
      </w:pPr>
      <w:r w:rsidRPr="007E2769">
        <w:rPr>
          <w:b/>
        </w:rPr>
        <w:t>ORGANISATION PÉDAGOGIQUE</w:t>
      </w:r>
    </w:p>
    <w:p w14:paraId="4DCD7272" w14:textId="4AC7A841" w:rsidR="007E2769" w:rsidRPr="007E2769" w:rsidRDefault="007E2769" w:rsidP="006D7B1C">
      <w:pPr>
        <w:jc w:val="both"/>
        <w:rPr>
          <w:b/>
        </w:rPr>
      </w:pPr>
      <w:r w:rsidRPr="007E2769">
        <w:rPr>
          <w:b/>
        </w:rPr>
        <w:t>1. Période</w:t>
      </w:r>
      <w:r w:rsidR="00884989">
        <w:rPr>
          <w:b/>
        </w:rPr>
        <w:t>s</w:t>
      </w:r>
      <w:r w:rsidRPr="007E2769">
        <w:rPr>
          <w:b/>
        </w:rPr>
        <w:t xml:space="preserve"> de rentrée</w:t>
      </w:r>
    </w:p>
    <w:p w14:paraId="4794D3CA" w14:textId="77777777" w:rsidR="00884989" w:rsidRDefault="007E2769" w:rsidP="006D7B1C">
      <w:pPr>
        <w:jc w:val="both"/>
      </w:pPr>
      <w:r w:rsidRPr="007E2769">
        <w:t xml:space="preserve">Le « PaRéO » </w:t>
      </w:r>
      <w:r w:rsidR="00884989">
        <w:t>prévoit</w:t>
      </w:r>
      <w:r w:rsidRPr="007E2769">
        <w:t xml:space="preserve"> deux périodes de rentrée : </w:t>
      </w:r>
    </w:p>
    <w:p w14:paraId="76FBB64F" w14:textId="22B38160" w:rsidR="00884989" w:rsidRDefault="00884989" w:rsidP="00884989">
      <w:pPr>
        <w:pStyle w:val="Paragraphedeliste"/>
        <w:numPr>
          <w:ilvl w:val="0"/>
          <w:numId w:val="3"/>
        </w:numPr>
        <w:jc w:val="both"/>
      </w:pPr>
      <w:r>
        <w:t xml:space="preserve">une première </w:t>
      </w:r>
      <w:r w:rsidR="007E2769" w:rsidRPr="007E2769">
        <w:t xml:space="preserve">en septembre, </w:t>
      </w:r>
      <w:r>
        <w:t>destinée aux</w:t>
      </w:r>
      <w:r w:rsidR="007E2769" w:rsidRPr="007E2769">
        <w:t xml:space="preserve"> étudiants</w:t>
      </w:r>
      <w:r w:rsidR="007E2769">
        <w:t xml:space="preserve"> </w:t>
      </w:r>
      <w:r w:rsidR="007E2769" w:rsidRPr="007E2769">
        <w:t xml:space="preserve">recrutés via la plateforme Parcoursup </w:t>
      </w:r>
      <w:r>
        <w:t xml:space="preserve">ainsi qu’aux </w:t>
      </w:r>
      <w:r w:rsidR="007E2769" w:rsidRPr="007E2769">
        <w:t xml:space="preserve">bacheliers </w:t>
      </w:r>
      <w:r>
        <w:t>non</w:t>
      </w:r>
      <w:r w:rsidR="007E2769" w:rsidRPr="007E2769">
        <w:t xml:space="preserve"> affect</w:t>
      </w:r>
      <w:r>
        <w:t>és ayant</w:t>
      </w:r>
      <w:r w:rsidR="007E2769" w:rsidRPr="007E2769">
        <w:t xml:space="preserve"> sollicité</w:t>
      </w:r>
      <w:r>
        <w:t>,</w:t>
      </w:r>
      <w:r w:rsidR="007E2769" w:rsidRPr="007E2769">
        <w:t xml:space="preserve"> dès début</w:t>
      </w:r>
      <w:r w:rsidR="007E2769">
        <w:t xml:space="preserve"> </w:t>
      </w:r>
      <w:r w:rsidR="007E2769" w:rsidRPr="007E2769">
        <w:t>juillet</w:t>
      </w:r>
      <w:r>
        <w:t>,</w:t>
      </w:r>
      <w:r w:rsidR="007E2769" w:rsidRPr="007E2769">
        <w:t xml:space="preserve"> un accompagnement personnalisé</w:t>
      </w:r>
      <w:r>
        <w:t xml:space="preserve"> auprès de l</w:t>
      </w:r>
      <w:r w:rsidR="007E2769" w:rsidRPr="007E2769">
        <w:t xml:space="preserve">a CAES ; </w:t>
      </w:r>
    </w:p>
    <w:p w14:paraId="5DAC6D68" w14:textId="2ED1E5C8" w:rsidR="007E2769" w:rsidRPr="007E2769" w:rsidRDefault="007E2769" w:rsidP="00884989">
      <w:pPr>
        <w:pStyle w:val="Paragraphedeliste"/>
        <w:numPr>
          <w:ilvl w:val="0"/>
          <w:numId w:val="3"/>
        </w:numPr>
        <w:jc w:val="both"/>
      </w:pPr>
      <w:r w:rsidRPr="007E2769">
        <w:t>l’autre, au cours du premier semestre, pour les</w:t>
      </w:r>
      <w:r>
        <w:t xml:space="preserve"> </w:t>
      </w:r>
      <w:r w:rsidRPr="007E2769">
        <w:t>bacheliers sans affectation sur Parcoursup ayant saisi la CAES à l’issue de la phase complémentaire.</w:t>
      </w:r>
    </w:p>
    <w:p w14:paraId="3AEE217F" w14:textId="77777777" w:rsidR="007E2769" w:rsidRPr="007E2769" w:rsidRDefault="007E2769" w:rsidP="006D7B1C">
      <w:pPr>
        <w:jc w:val="both"/>
        <w:rPr>
          <w:b/>
        </w:rPr>
      </w:pPr>
      <w:r w:rsidRPr="007E2769">
        <w:rPr>
          <w:b/>
        </w:rPr>
        <w:t>2. Modalités de recrutement</w:t>
      </w:r>
    </w:p>
    <w:p w14:paraId="5C87E27F" w14:textId="1726D341" w:rsidR="007E2769" w:rsidRPr="007E2769" w:rsidRDefault="007E2769" w:rsidP="006D7B1C">
      <w:pPr>
        <w:jc w:val="both"/>
      </w:pPr>
      <w:r w:rsidRPr="007E2769">
        <w:t xml:space="preserve">Bien que non sélectives, les formations « PaRéo » doivent </w:t>
      </w:r>
      <w:r w:rsidR="00884989">
        <w:t>procéder à</w:t>
      </w:r>
      <w:r w:rsidRPr="007E2769">
        <w:t xml:space="preserve"> un classement </w:t>
      </w:r>
      <w:r w:rsidR="00884989">
        <w:t xml:space="preserve">des candidatures </w:t>
      </w:r>
      <w:r w:rsidRPr="007E2769">
        <w:t>dès que le</w:t>
      </w:r>
      <w:r w:rsidR="00884989">
        <w:t>ur nombre</w:t>
      </w:r>
      <w:r w:rsidRPr="007E2769">
        <w:t xml:space="preserve"> total excède le nombre de places </w:t>
      </w:r>
      <w:r w:rsidR="00884989">
        <w:t>disponibles</w:t>
      </w:r>
      <w:r w:rsidRPr="007E2769">
        <w:t xml:space="preserve"> sur la plateforme Parcoursup.</w:t>
      </w:r>
      <w:r>
        <w:t xml:space="preserve"> </w:t>
      </w:r>
      <w:r w:rsidRPr="007E2769">
        <w:t xml:space="preserve">Le recrutement s’effectue sur dossier, </w:t>
      </w:r>
      <w:r w:rsidR="00884989">
        <w:t xml:space="preserve">comprenant notamment </w:t>
      </w:r>
      <w:r w:rsidRPr="007E2769">
        <w:t>la fiche Avenir, le projet de</w:t>
      </w:r>
      <w:r>
        <w:t xml:space="preserve"> </w:t>
      </w:r>
      <w:r w:rsidRPr="007E2769">
        <w:t>formation motivé ainsi que les bulletins de notes.</w:t>
      </w:r>
    </w:p>
    <w:p w14:paraId="64090869" w14:textId="77777777" w:rsidR="007E2769" w:rsidRPr="007E2769" w:rsidRDefault="007E2769" w:rsidP="006D7B1C">
      <w:pPr>
        <w:spacing w:before="360"/>
        <w:jc w:val="both"/>
        <w:rPr>
          <w:b/>
        </w:rPr>
      </w:pPr>
      <w:r w:rsidRPr="007E2769">
        <w:rPr>
          <w:b/>
        </w:rPr>
        <w:t>IV. ARCHITECTURE DE LA FORMATION</w:t>
      </w:r>
    </w:p>
    <w:p w14:paraId="4994A206" w14:textId="539A9709" w:rsidR="007E2769" w:rsidRPr="007E2769" w:rsidRDefault="007E2769" w:rsidP="006D7B1C">
      <w:pPr>
        <w:jc w:val="both"/>
      </w:pPr>
      <w:r w:rsidRPr="007E2769">
        <w:t>L</w:t>
      </w:r>
      <w:r w:rsidR="00884989">
        <w:t>a</w:t>
      </w:r>
      <w:r w:rsidRPr="007E2769">
        <w:t xml:space="preserve"> </w:t>
      </w:r>
      <w:r w:rsidR="00884989">
        <w:t>formation</w:t>
      </w:r>
      <w:r w:rsidRPr="007E2769">
        <w:t xml:space="preserve"> doit comporter un </w:t>
      </w:r>
      <w:r w:rsidRPr="00D22B5C">
        <w:rPr>
          <w:b/>
        </w:rPr>
        <w:t>volume minimum de 200h d’enseignement</w:t>
      </w:r>
      <w:r w:rsidRPr="007E2769">
        <w:t xml:space="preserve"> afin de respecter le cadre</w:t>
      </w:r>
      <w:r>
        <w:t xml:space="preserve"> </w:t>
      </w:r>
      <w:r w:rsidRPr="007E2769">
        <w:t>législatif relatif aux stages</w:t>
      </w:r>
      <w:r w:rsidR="00884989">
        <w:t> ; elle</w:t>
      </w:r>
      <w:r w:rsidRPr="007E2769">
        <w:t xml:space="preserve"> </w:t>
      </w:r>
      <w:r w:rsidR="00884989">
        <w:t>se compose d’</w:t>
      </w:r>
      <w:r w:rsidRPr="007E2769">
        <w:t>un tronc commun et de parcours aux choix.</w:t>
      </w:r>
    </w:p>
    <w:p w14:paraId="6618A003" w14:textId="77777777" w:rsidR="007E2769" w:rsidRPr="007E2769" w:rsidRDefault="007E2769" w:rsidP="006D7B1C">
      <w:pPr>
        <w:jc w:val="both"/>
        <w:rPr>
          <w:b/>
        </w:rPr>
      </w:pPr>
      <w:r w:rsidRPr="007E2769">
        <w:rPr>
          <w:b/>
        </w:rPr>
        <w:t>1. Le tronc commun</w:t>
      </w:r>
    </w:p>
    <w:p w14:paraId="59BF7924" w14:textId="26513FF5" w:rsidR="007E2769" w:rsidRPr="007E2769" w:rsidRDefault="007E2769" w:rsidP="006D7B1C">
      <w:pPr>
        <w:jc w:val="both"/>
      </w:pPr>
      <w:r w:rsidRPr="007E2769">
        <w:t>Composé de matières transversales</w:t>
      </w:r>
      <w:r w:rsidR="00884989">
        <w:t>,</w:t>
      </w:r>
      <w:r w:rsidRPr="007E2769">
        <w:t xml:space="preserve"> le tronc commun </w:t>
      </w:r>
      <w:r w:rsidR="00884989">
        <w:t>vise</w:t>
      </w:r>
      <w:r w:rsidRPr="007E2769">
        <w:t xml:space="preserve"> à renforcer les compétences clés des</w:t>
      </w:r>
      <w:r>
        <w:t xml:space="preserve"> </w:t>
      </w:r>
      <w:r w:rsidRPr="007E2769">
        <w:t xml:space="preserve">étudiants avant </w:t>
      </w:r>
      <w:r w:rsidR="00884989">
        <w:t>le choix d’</w:t>
      </w:r>
      <w:r w:rsidRPr="007E2769">
        <w:t>un parcours</w:t>
      </w:r>
      <w:r w:rsidR="00884989">
        <w:t xml:space="preserve"> spécifique</w:t>
      </w:r>
      <w:r w:rsidRPr="007E2769">
        <w:t xml:space="preserve">. Obligatoire pour tous, il se déroule au cours du </w:t>
      </w:r>
      <w:r w:rsidR="00884989">
        <w:t>premier</w:t>
      </w:r>
      <w:r>
        <w:t xml:space="preserve"> </w:t>
      </w:r>
      <w:r w:rsidRPr="007E2769">
        <w:t>semestre</w:t>
      </w:r>
      <w:r w:rsidR="00884989">
        <w:t>.  Son</w:t>
      </w:r>
      <w:r w:rsidRPr="007E2769">
        <w:t xml:space="preserve"> objectif </w:t>
      </w:r>
      <w:r w:rsidR="00884989">
        <w:t>est d</w:t>
      </w:r>
      <w:r w:rsidRPr="007E2769">
        <w:t xml:space="preserve">e consolider les compétences fondamentales </w:t>
      </w:r>
      <w:r w:rsidR="00884989">
        <w:t>nécessaires à la réu</w:t>
      </w:r>
      <w:r w:rsidRPr="007E2769">
        <w:t>ssi</w:t>
      </w:r>
      <w:r w:rsidR="00884989">
        <w:t>te</w:t>
      </w:r>
      <w:r w:rsidRPr="007E2769">
        <w:t xml:space="preserve"> dans l’enseignement supérieur</w:t>
      </w:r>
      <w:r w:rsidR="00884989">
        <w:t>.  A</w:t>
      </w:r>
      <w:r w:rsidRPr="007E2769">
        <w:t xml:space="preserve"> titre d’exemple, </w:t>
      </w:r>
      <w:r w:rsidR="00884989">
        <w:t xml:space="preserve">il inclut </w:t>
      </w:r>
      <w:r w:rsidRPr="007E2769">
        <w:t>des cours de</w:t>
      </w:r>
      <w:r>
        <w:t xml:space="preserve"> </w:t>
      </w:r>
      <w:r w:rsidRPr="007E2769">
        <w:t>méthodologie, d</w:t>
      </w:r>
      <w:r w:rsidR="00884989">
        <w:t xml:space="preserve">es </w:t>
      </w:r>
      <w:r w:rsidRPr="007E2769">
        <w:t xml:space="preserve">ateliers d’aide </w:t>
      </w:r>
      <w:r w:rsidR="00884989">
        <w:t>à l</w:t>
      </w:r>
      <w:r w:rsidRPr="007E2769">
        <w:t>’orientation, d</w:t>
      </w:r>
      <w:r w:rsidR="00884989">
        <w:t>es séances d’</w:t>
      </w:r>
      <w:r w:rsidRPr="007E2769">
        <w:t xml:space="preserve">anglais conversationnel, </w:t>
      </w:r>
      <w:r w:rsidR="00884989">
        <w:t xml:space="preserve">des exercices </w:t>
      </w:r>
      <w:r w:rsidRPr="007E2769">
        <w:t xml:space="preserve">d’expression orale, </w:t>
      </w:r>
      <w:r w:rsidR="00884989">
        <w:t xml:space="preserve">ainsi qu’une </w:t>
      </w:r>
      <w:r w:rsidRPr="007E2769">
        <w:t>mise</w:t>
      </w:r>
      <w:r w:rsidR="00D237D8">
        <w:t xml:space="preserve"> </w:t>
      </w:r>
      <w:r w:rsidRPr="007E2769">
        <w:t xml:space="preserve">à niveau </w:t>
      </w:r>
      <w:r w:rsidR="00884989">
        <w:t xml:space="preserve">en </w:t>
      </w:r>
      <w:r w:rsidRPr="007E2769">
        <w:t>bureautique.</w:t>
      </w:r>
    </w:p>
    <w:p w14:paraId="2197430E" w14:textId="77777777" w:rsidR="007E2769" w:rsidRPr="007E2769" w:rsidRDefault="007E2769" w:rsidP="006D7B1C">
      <w:pPr>
        <w:jc w:val="both"/>
        <w:rPr>
          <w:b/>
        </w:rPr>
      </w:pPr>
      <w:r w:rsidRPr="007E2769">
        <w:rPr>
          <w:b/>
        </w:rPr>
        <w:t>2. Les parcours</w:t>
      </w:r>
    </w:p>
    <w:p w14:paraId="42F435EB" w14:textId="5F75A5EA" w:rsidR="007E2769" w:rsidRPr="007E2769" w:rsidRDefault="00884989" w:rsidP="006D7B1C">
      <w:pPr>
        <w:jc w:val="both"/>
      </w:pPr>
      <w:r>
        <w:t>En complément d</w:t>
      </w:r>
      <w:r w:rsidR="007E2769" w:rsidRPr="007E2769">
        <w:t xml:space="preserve">u tronc commun, </w:t>
      </w:r>
      <w:r>
        <w:t>au moins</w:t>
      </w:r>
      <w:r w:rsidR="007E2769" w:rsidRPr="007E2769">
        <w:t xml:space="preserve"> </w:t>
      </w:r>
      <w:r w:rsidR="007E2769" w:rsidRPr="00D22B5C">
        <w:rPr>
          <w:b/>
        </w:rPr>
        <w:t xml:space="preserve">deux parcours </w:t>
      </w:r>
      <w:r>
        <w:rPr>
          <w:b/>
        </w:rPr>
        <w:t xml:space="preserve">distincts, relevant de </w:t>
      </w:r>
      <w:r w:rsidR="007E2769" w:rsidRPr="00D22B5C">
        <w:rPr>
          <w:b/>
        </w:rPr>
        <w:t>domaines différents</w:t>
      </w:r>
      <w:r w:rsidR="007E2769" w:rsidRPr="007E2769">
        <w:t xml:space="preserve">, </w:t>
      </w:r>
      <w:r>
        <w:t>sont proposés. Chaque parcours comprend u</w:t>
      </w:r>
      <w:r w:rsidR="007E2769" w:rsidRPr="007E2769">
        <w:t>n volume horaire compris entre 100 et 120</w:t>
      </w:r>
      <w:r>
        <w:t xml:space="preserve"> </w:t>
      </w:r>
      <w:r w:rsidR="007E2769" w:rsidRPr="007E2769">
        <w:t>h</w:t>
      </w:r>
      <w:r>
        <w:t>eures</w:t>
      </w:r>
      <w:r w:rsidR="007E2769" w:rsidRPr="007E2769">
        <w:t xml:space="preserve"> et </w:t>
      </w:r>
      <w:r>
        <w:t xml:space="preserve">se compose d’un minimum de </w:t>
      </w:r>
      <w:r w:rsidR="007E2769" w:rsidRPr="00D22B5C">
        <w:rPr>
          <w:b/>
        </w:rPr>
        <w:t>quatre à cinq matières</w:t>
      </w:r>
      <w:r w:rsidR="007300D2">
        <w:rPr>
          <w:b/>
        </w:rPr>
        <w:t xml:space="preserve">. </w:t>
      </w:r>
      <w:r w:rsidR="007300D2" w:rsidRPr="005379C9">
        <w:t>L</w:t>
      </w:r>
      <w:r w:rsidR="007E2769" w:rsidRPr="007E2769">
        <w:t xml:space="preserve">e nombre de parcours </w:t>
      </w:r>
      <w:r w:rsidR="007300D2">
        <w:t>offerts ainsi que</w:t>
      </w:r>
      <w:r w:rsidR="007E2769" w:rsidRPr="007E2769">
        <w:t xml:space="preserve"> le choix des </w:t>
      </w:r>
      <w:r w:rsidR="007300D2">
        <w:t xml:space="preserve">disciplines sont </w:t>
      </w:r>
      <w:r w:rsidR="007E2769" w:rsidRPr="007E2769">
        <w:t>laissés</w:t>
      </w:r>
      <w:r w:rsidR="007E2769">
        <w:t xml:space="preserve"> </w:t>
      </w:r>
      <w:r w:rsidR="007E2769" w:rsidRPr="007E2769">
        <w:t>à l’initiative des établissements</w:t>
      </w:r>
      <w:r w:rsidR="007300D2">
        <w:t>,</w:t>
      </w:r>
      <w:r w:rsidR="007E2769" w:rsidRPr="007E2769">
        <w:t xml:space="preserve"> en fonction de leurs </w:t>
      </w:r>
      <w:r w:rsidR="007300D2">
        <w:t>spécificités et res</w:t>
      </w:r>
      <w:r w:rsidR="007E2769" w:rsidRPr="007E2769">
        <w:t>s</w:t>
      </w:r>
      <w:r w:rsidR="007300D2">
        <w:t>ources</w:t>
      </w:r>
      <w:r w:rsidR="007E2769" w:rsidRPr="007E2769">
        <w:t>.</w:t>
      </w:r>
    </w:p>
    <w:p w14:paraId="2DC55D4D" w14:textId="7E6CD78D" w:rsidR="007E2769" w:rsidRPr="007E2769" w:rsidRDefault="007E2769" w:rsidP="006D7B1C">
      <w:pPr>
        <w:jc w:val="both"/>
        <w:rPr>
          <w:b/>
        </w:rPr>
      </w:pPr>
      <w:r w:rsidRPr="007E2769">
        <w:rPr>
          <w:b/>
        </w:rPr>
        <w:t xml:space="preserve">3. </w:t>
      </w:r>
      <w:r w:rsidR="007300D2">
        <w:rPr>
          <w:b/>
        </w:rPr>
        <w:t>Ateliers d’</w:t>
      </w:r>
      <w:r w:rsidRPr="007E2769">
        <w:rPr>
          <w:b/>
        </w:rPr>
        <w:t>orientation</w:t>
      </w:r>
    </w:p>
    <w:p w14:paraId="07992027" w14:textId="7A2435DD" w:rsidR="007E2769" w:rsidRPr="007E2769" w:rsidRDefault="007E2769" w:rsidP="006D7B1C">
      <w:pPr>
        <w:jc w:val="both"/>
      </w:pPr>
      <w:r w:rsidRPr="007E2769">
        <w:t xml:space="preserve">Dans une </w:t>
      </w:r>
      <w:r w:rsidR="007300D2">
        <w:t>logique</w:t>
      </w:r>
      <w:r w:rsidRPr="007E2769">
        <w:t xml:space="preserve"> éducative</w:t>
      </w:r>
      <w:r w:rsidR="007300D2">
        <w:t xml:space="preserve"> centrée sur l’</w:t>
      </w:r>
      <w:r w:rsidRPr="007E2769">
        <w:t>orientation</w:t>
      </w:r>
      <w:r w:rsidR="007300D2">
        <w:t xml:space="preserve"> active</w:t>
      </w:r>
      <w:r w:rsidRPr="007E2769">
        <w:t xml:space="preserve">, </w:t>
      </w:r>
      <w:r w:rsidR="007300D2">
        <w:t>les</w:t>
      </w:r>
      <w:r w:rsidRPr="007E2769">
        <w:t xml:space="preserve"> ateliers d’orientation </w:t>
      </w:r>
      <w:r w:rsidR="007300D2">
        <w:t>ont pour objectif de d</w:t>
      </w:r>
      <w:r w:rsidRPr="007E2769">
        <w:t xml:space="preserve">évelopper </w:t>
      </w:r>
      <w:r w:rsidR="007300D2">
        <w:t xml:space="preserve">chez les étudiants une posture </w:t>
      </w:r>
      <w:r w:rsidRPr="007E2769">
        <w:t xml:space="preserve">réflexive sur leur parcours, </w:t>
      </w:r>
      <w:r w:rsidR="007300D2">
        <w:t xml:space="preserve">une meilleure </w:t>
      </w:r>
      <w:r w:rsidRPr="007E2769">
        <w:t xml:space="preserve">connaissance </w:t>
      </w:r>
      <w:r w:rsidRPr="007E2769">
        <w:lastRenderedPageBreak/>
        <w:t xml:space="preserve">de soi, </w:t>
      </w:r>
      <w:r w:rsidR="007300D2">
        <w:t>ainsi que l’identification de</w:t>
      </w:r>
      <w:r>
        <w:t xml:space="preserve"> </w:t>
      </w:r>
      <w:r w:rsidRPr="007E2769">
        <w:t xml:space="preserve">leurs centres d’intérêts et </w:t>
      </w:r>
      <w:r w:rsidR="007300D2">
        <w:t xml:space="preserve">de leurs </w:t>
      </w:r>
      <w:r w:rsidRPr="007E2769">
        <w:t>aspirations</w:t>
      </w:r>
      <w:r w:rsidR="007300D2">
        <w:t xml:space="preserve"> personnelles et professionnelles</w:t>
      </w:r>
      <w:r w:rsidRPr="007E2769">
        <w:t xml:space="preserve">. </w:t>
      </w:r>
      <w:r w:rsidR="007300D2">
        <w:t>Cette d</w:t>
      </w:r>
      <w:r w:rsidRPr="007E2769">
        <w:t xml:space="preserve">émarche </w:t>
      </w:r>
      <w:r w:rsidR="007300D2">
        <w:t>implique é</w:t>
      </w:r>
      <w:r w:rsidRPr="007E2769">
        <w:t xml:space="preserve">galement un accompagnement </w:t>
      </w:r>
      <w:r w:rsidR="007300D2">
        <w:t xml:space="preserve">individualisé, visant à favoriser l’acquisition de la compétence </w:t>
      </w:r>
      <w:r w:rsidRPr="007E2769">
        <w:t>“apprendre à</w:t>
      </w:r>
      <w:r>
        <w:t xml:space="preserve"> </w:t>
      </w:r>
      <w:r w:rsidRPr="007E2769">
        <w:t>s’orienter”</w:t>
      </w:r>
      <w:r w:rsidR="007300D2">
        <w:t>, essentielle à la construction d’un projet d’études cohérent et réaliste.</w:t>
      </w:r>
    </w:p>
    <w:p w14:paraId="18732F18" w14:textId="77777777" w:rsidR="007E2769" w:rsidRPr="007E2769" w:rsidRDefault="007E2769" w:rsidP="006D7B1C">
      <w:pPr>
        <w:jc w:val="both"/>
        <w:rPr>
          <w:b/>
        </w:rPr>
      </w:pPr>
      <w:r w:rsidRPr="007E2769">
        <w:rPr>
          <w:b/>
        </w:rPr>
        <w:t>4. La découverte du monde professionnel</w:t>
      </w:r>
    </w:p>
    <w:p w14:paraId="52175362" w14:textId="77777777" w:rsidR="007300D2" w:rsidRDefault="007E2769" w:rsidP="006D7B1C">
      <w:pPr>
        <w:jc w:val="both"/>
      </w:pPr>
      <w:r w:rsidRPr="007E2769">
        <w:t>L</w:t>
      </w:r>
      <w:r w:rsidR="007300D2">
        <w:t>e parcours comprend</w:t>
      </w:r>
      <w:r w:rsidRPr="007E2769">
        <w:t xml:space="preserve"> </w:t>
      </w:r>
      <w:r w:rsidR="007300D2">
        <w:t xml:space="preserve">obligatoirement une période </w:t>
      </w:r>
      <w:r w:rsidRPr="007E2769">
        <w:t>de formation en milieu professionnel</w:t>
      </w:r>
      <w:r w:rsidR="007300D2">
        <w:t xml:space="preserve"> d’une durée minimale de </w:t>
      </w:r>
      <w:r w:rsidRPr="007E2769">
        <w:t>quatre semaines.</w:t>
      </w:r>
    </w:p>
    <w:p w14:paraId="15E264AB" w14:textId="4EFD4933" w:rsidR="007E2769" w:rsidRPr="007E2769" w:rsidRDefault="007E2769" w:rsidP="006D7B1C">
      <w:pPr>
        <w:jc w:val="both"/>
      </w:pPr>
      <w:r w:rsidRPr="007E2769">
        <w:t xml:space="preserve">A ce stage s’ajoutent </w:t>
      </w:r>
      <w:r w:rsidR="007300D2">
        <w:t xml:space="preserve">divers </w:t>
      </w:r>
      <w:r w:rsidRPr="007E2769">
        <w:t xml:space="preserve">dispositifs </w:t>
      </w:r>
      <w:r w:rsidR="007300D2">
        <w:t xml:space="preserve">destinés à favoriser la </w:t>
      </w:r>
      <w:r w:rsidRPr="007E2769">
        <w:t>découverte du monde professionnel</w:t>
      </w:r>
      <w:r w:rsidR="007300D2">
        <w:t xml:space="preserve"> : </w:t>
      </w:r>
      <w:r w:rsidRPr="007E2769">
        <w:t>conférences métiers, échanges avec des professionnels, visites d’entreprises, etc.</w:t>
      </w:r>
    </w:p>
    <w:p w14:paraId="293CA966" w14:textId="77777777" w:rsidR="007E2769" w:rsidRPr="007E2769" w:rsidRDefault="007E2769" w:rsidP="006D7B1C">
      <w:pPr>
        <w:spacing w:before="360"/>
        <w:jc w:val="both"/>
        <w:rPr>
          <w:b/>
        </w:rPr>
      </w:pPr>
      <w:r w:rsidRPr="007E2769">
        <w:rPr>
          <w:b/>
        </w:rPr>
        <w:t>V. MODALITÉS D’OBTENTION DU DE</w:t>
      </w:r>
    </w:p>
    <w:p w14:paraId="200601DF" w14:textId="77777777" w:rsidR="007300D2" w:rsidRDefault="007E2769" w:rsidP="006D7B1C">
      <w:pPr>
        <w:jc w:val="both"/>
      </w:pPr>
      <w:r w:rsidRPr="007E2769">
        <w:t>L</w:t>
      </w:r>
      <w:r w:rsidR="007300D2">
        <w:t xml:space="preserve">’obtention du diplôme labellisé repose notamment sur </w:t>
      </w:r>
      <w:r w:rsidRPr="007E2769">
        <w:t xml:space="preserve">une </w:t>
      </w:r>
      <w:r w:rsidRPr="007300D2">
        <w:rPr>
          <w:b/>
          <w:bCs/>
        </w:rPr>
        <w:t>soutenance d’orientation</w:t>
      </w:r>
      <w:r w:rsidRPr="007E2769">
        <w:t xml:space="preserve">, </w:t>
      </w:r>
      <w:r w:rsidR="007300D2">
        <w:t xml:space="preserve">organisée au mois de </w:t>
      </w:r>
      <w:r w:rsidRPr="007E2769">
        <w:t xml:space="preserve">mars, avant la </w:t>
      </w:r>
      <w:r w:rsidR="007300D2">
        <w:t xml:space="preserve">clôture de la </w:t>
      </w:r>
      <w:r w:rsidRPr="007E2769">
        <w:t>saisie des</w:t>
      </w:r>
      <w:r>
        <w:t xml:space="preserve"> </w:t>
      </w:r>
      <w:r w:rsidRPr="007E2769">
        <w:t xml:space="preserve">vœux sur la plateforme Parcoursup. </w:t>
      </w:r>
    </w:p>
    <w:p w14:paraId="173B6727" w14:textId="4D8ED1AF" w:rsidR="007E2769" w:rsidRPr="007E2769" w:rsidRDefault="007E2769" w:rsidP="006D7B1C">
      <w:pPr>
        <w:jc w:val="both"/>
      </w:pPr>
      <w:r w:rsidRPr="007E2769">
        <w:t>Lors de cette soutenance, l’étudiant présente son projet</w:t>
      </w:r>
      <w:r>
        <w:t xml:space="preserve"> </w:t>
      </w:r>
      <w:r w:rsidRPr="007E2769">
        <w:t>d’orientation en le mettant en perspective avec les</w:t>
      </w:r>
      <w:r w:rsidR="007300D2">
        <w:t xml:space="preserve"> enseignements suivis, les</w:t>
      </w:r>
      <w:r w:rsidRPr="007E2769">
        <w:t xml:space="preserve"> résultats</w:t>
      </w:r>
      <w:r w:rsidR="007300D2">
        <w:t xml:space="preserve"> obtenus,</w:t>
      </w:r>
      <w:r w:rsidRPr="007E2769">
        <w:t xml:space="preserve"> </w:t>
      </w:r>
      <w:r w:rsidR="007300D2">
        <w:t>ainsi que les</w:t>
      </w:r>
      <w:r w:rsidRPr="007E2769">
        <w:t xml:space="preserve"> vœux saisis </w:t>
      </w:r>
      <w:r w:rsidR="007300D2">
        <w:t xml:space="preserve">dans </w:t>
      </w:r>
      <w:r w:rsidRPr="007E2769">
        <w:t>Parcoursup.</w:t>
      </w:r>
      <w:r w:rsidR="007300D2" w:rsidRPr="007300D2">
        <w:t xml:space="preserve"> Cette évaluation vise à valider la cohérence du projet d’orientation et la maturité de la réflexion engagée au cours de l’année</w:t>
      </w:r>
      <w:r w:rsidR="007300D2">
        <w:t xml:space="preserve"> </w:t>
      </w:r>
    </w:p>
    <w:p w14:paraId="5CF10661" w14:textId="1F94530D" w:rsidR="007E2769" w:rsidRPr="007E2769" w:rsidRDefault="007300D2" w:rsidP="006D7B1C">
      <w:pPr>
        <w:jc w:val="both"/>
      </w:pPr>
      <w:r>
        <w:t>Dans le cadre de la soutenance d’orientation, i</w:t>
      </w:r>
      <w:r w:rsidR="007E2769" w:rsidRPr="007E2769">
        <w:t xml:space="preserve">l est demandé à l’apprenant de </w:t>
      </w:r>
      <w:r>
        <w:t>présenter</w:t>
      </w:r>
      <w:r w:rsidR="007E2769" w:rsidRPr="007E2769">
        <w:t xml:space="preserve"> un retour </w:t>
      </w:r>
      <w:r>
        <w:t>structuré et argumenté portant sur</w:t>
      </w:r>
      <w:r w:rsidR="007E2769">
        <w:t> :</w:t>
      </w:r>
    </w:p>
    <w:p w14:paraId="7427B2E4" w14:textId="621200FA" w:rsidR="00EF3DCF" w:rsidRPr="00EF3DCF" w:rsidRDefault="00EF3DCF" w:rsidP="00EF3DCF">
      <w:pPr>
        <w:pStyle w:val="Paragraphedeliste"/>
        <w:numPr>
          <w:ilvl w:val="0"/>
          <w:numId w:val="3"/>
        </w:numPr>
        <w:jc w:val="both"/>
      </w:pPr>
      <w:r w:rsidRPr="00EF3DCF">
        <w:t>la réflexion menée tout au long de l’année concernant son parcours et son projet d’orientation,</w:t>
      </w:r>
    </w:p>
    <w:p w14:paraId="3206DD80" w14:textId="78A69E6C" w:rsidR="00EF3DCF" w:rsidRPr="00EF3DCF" w:rsidRDefault="00EF3DCF" w:rsidP="00EF3DCF">
      <w:pPr>
        <w:pStyle w:val="Paragraphedeliste"/>
        <w:numPr>
          <w:ilvl w:val="0"/>
          <w:numId w:val="3"/>
        </w:numPr>
        <w:jc w:val="both"/>
      </w:pPr>
      <w:r w:rsidRPr="00EF3DCF">
        <w:t>les projets et actions entrepris, avec un bilan des compétences acquises à l’issue de la formation,</w:t>
      </w:r>
    </w:p>
    <w:p w14:paraId="4C6C36F7" w14:textId="1F052BED" w:rsidR="00EF3DCF" w:rsidRPr="00EF3DCF" w:rsidRDefault="00EF3DCF" w:rsidP="00EF3DCF">
      <w:pPr>
        <w:pStyle w:val="Paragraphedeliste"/>
        <w:numPr>
          <w:ilvl w:val="0"/>
          <w:numId w:val="3"/>
        </w:numPr>
        <w:jc w:val="both"/>
      </w:pPr>
      <w:r w:rsidRPr="00EF3DCF">
        <w:t>la formalisation de son plan d’action en matière d’orientation post-PaRéO.</w:t>
      </w:r>
    </w:p>
    <w:p w14:paraId="17325384" w14:textId="77777777" w:rsidR="00EF3DCF" w:rsidRDefault="007E2769" w:rsidP="006D7B1C">
      <w:pPr>
        <w:jc w:val="both"/>
      </w:pPr>
      <w:r w:rsidRPr="007E2769">
        <w:t xml:space="preserve">L’obtention du </w:t>
      </w:r>
      <w:r w:rsidR="00EF3DCF">
        <w:t xml:space="preserve">diplôme est conditionnée à </w:t>
      </w:r>
      <w:r w:rsidR="00EF3DCF">
        <w:rPr>
          <w:b/>
        </w:rPr>
        <w:t>la</w:t>
      </w:r>
      <w:r w:rsidRPr="00D22B5C">
        <w:rPr>
          <w:b/>
        </w:rPr>
        <w:t xml:space="preserve"> moyenne générale</w:t>
      </w:r>
      <w:r w:rsidR="00EF3DCF">
        <w:rPr>
          <w:b/>
        </w:rPr>
        <w:t xml:space="preserve"> minimale de 10/20</w:t>
      </w:r>
      <w:r w:rsidRPr="007E2769">
        <w:t xml:space="preserve">. </w:t>
      </w:r>
    </w:p>
    <w:p w14:paraId="5976AA4E" w14:textId="77777777" w:rsidR="00EF3DCF" w:rsidRDefault="00EF3DCF" w:rsidP="006D7B1C">
      <w:pPr>
        <w:jc w:val="both"/>
      </w:pPr>
      <w:r w:rsidRPr="00EF3DCF">
        <w:t>À l’issue de la formation, et en cas de validation du diplôme, l’équipe pédagogique est chargée de produire une fiche d’orientation annexée au dossier de l’étudiant. Cette fiche comprend les appréciations des enseignants ainsi qu’une évaluation de l’implication et de l’évolution de l’étudiant tout au long de l’année.</w:t>
      </w:r>
    </w:p>
    <w:tbl>
      <w:tblPr>
        <w:tblStyle w:val="Grilledutableau"/>
        <w:tblW w:w="0" w:type="auto"/>
        <w:tblLook w:val="04A0" w:firstRow="1" w:lastRow="0" w:firstColumn="1" w:lastColumn="0" w:noHBand="0" w:noVBand="1"/>
      </w:tblPr>
      <w:tblGrid>
        <w:gridCol w:w="9062"/>
      </w:tblGrid>
      <w:tr w:rsidR="00EF3DCF" w14:paraId="3681D96D" w14:textId="77777777" w:rsidTr="00EF3DCF">
        <w:tc>
          <w:tcPr>
            <w:tcW w:w="9062" w:type="dxa"/>
          </w:tcPr>
          <w:p w14:paraId="71D372C0" w14:textId="77777777" w:rsidR="00EF3DCF" w:rsidRPr="00EF3DCF" w:rsidRDefault="00EF3DCF" w:rsidP="00EF3DCF">
            <w:pPr>
              <w:jc w:val="both"/>
            </w:pPr>
          </w:p>
          <w:p w14:paraId="57E6240A" w14:textId="16D88EB3" w:rsidR="00EF3DCF" w:rsidRPr="00EF3DCF" w:rsidRDefault="00EF3DCF" w:rsidP="00EF3DCF">
            <w:pPr>
              <w:jc w:val="both"/>
            </w:pPr>
            <w:r w:rsidRPr="00EF3DCF">
              <w:t xml:space="preserve">Les </w:t>
            </w:r>
            <w:r w:rsidRPr="007753AB">
              <w:rPr>
                <w:b/>
              </w:rPr>
              <w:t xml:space="preserve">dossiers de </w:t>
            </w:r>
            <w:r w:rsidR="005379C9" w:rsidRPr="007753AB">
              <w:rPr>
                <w:b/>
              </w:rPr>
              <w:t>demande de labellisation</w:t>
            </w:r>
            <w:r w:rsidR="005379C9">
              <w:t xml:space="preserve"> </w:t>
            </w:r>
            <w:r w:rsidR="007753AB" w:rsidRPr="007753AB">
              <w:rPr>
                <w:b/>
              </w:rPr>
              <w:t>d’un</w:t>
            </w:r>
            <w:r w:rsidR="005D1528" w:rsidRPr="007753AB">
              <w:rPr>
                <w:b/>
              </w:rPr>
              <w:t xml:space="preserve"> projet </w:t>
            </w:r>
            <w:r w:rsidR="005379C9" w:rsidRPr="007753AB">
              <w:rPr>
                <w:b/>
              </w:rPr>
              <w:t>PaRéO</w:t>
            </w:r>
            <w:r w:rsidR="005379C9">
              <w:t xml:space="preserve"> </w:t>
            </w:r>
            <w:r w:rsidRPr="00EF3DCF">
              <w:t>sont à compléter en ligne sur l’offre de services de la DGESIP :</w:t>
            </w:r>
          </w:p>
          <w:p w14:paraId="330169E0" w14:textId="364BE8E4" w:rsidR="00EF3DCF" w:rsidRDefault="008F23CB" w:rsidP="00EF3DCF">
            <w:pPr>
              <w:jc w:val="both"/>
              <w:rPr>
                <w:rStyle w:val="Lienhypertexte"/>
              </w:rPr>
            </w:pPr>
            <w:hyperlink r:id="rId10" w:history="1">
              <w:r w:rsidR="00EF3DCF" w:rsidRPr="003C4F5E">
                <w:rPr>
                  <w:rStyle w:val="Lienhypertexte"/>
                </w:rPr>
                <w:t>https://forms.office.com/e/JHsv2HWwYR</w:t>
              </w:r>
            </w:hyperlink>
          </w:p>
          <w:p w14:paraId="19323DC2" w14:textId="77777777" w:rsidR="008F23CB" w:rsidRPr="007E2769" w:rsidRDefault="008F23CB" w:rsidP="00EF3DCF">
            <w:pPr>
              <w:jc w:val="both"/>
            </w:pPr>
          </w:p>
          <w:p w14:paraId="5A211CB8" w14:textId="37780788" w:rsidR="007753AB" w:rsidRDefault="007753AB" w:rsidP="00EF3DCF">
            <w:pPr>
              <w:jc w:val="both"/>
              <w:rPr>
                <w:rStyle w:val="Lienhypertexte"/>
              </w:rPr>
            </w:pPr>
            <w:r>
              <w:t>Chaque année</w:t>
            </w:r>
            <w:r w:rsidRPr="007E2769">
              <w:t xml:space="preserve">, </w:t>
            </w:r>
            <w:r>
              <w:t>la formation</w:t>
            </w:r>
            <w:r w:rsidRPr="007E2769">
              <w:t xml:space="preserve"> </w:t>
            </w:r>
            <w:r>
              <w:t xml:space="preserve">donne </w:t>
            </w:r>
            <w:r w:rsidRPr="007E2769">
              <w:t xml:space="preserve">lieu à un </w:t>
            </w:r>
            <w:r w:rsidRPr="007753AB">
              <w:rPr>
                <w:b/>
              </w:rPr>
              <w:t>rapport d’activité</w:t>
            </w:r>
            <w:r w:rsidRPr="007E2769">
              <w:t xml:space="preserve"> dont la trame</w:t>
            </w:r>
            <w:r>
              <w:t xml:space="preserve"> est accessible en ligne :  </w:t>
            </w:r>
            <w:hyperlink r:id="rId11" w:history="1">
              <w:r w:rsidRPr="003C4F5E">
                <w:rPr>
                  <w:rStyle w:val="Lienhypertexte"/>
                </w:rPr>
                <w:t>https://forms.office.com/e/22jq7nS25T</w:t>
              </w:r>
            </w:hyperlink>
          </w:p>
          <w:p w14:paraId="12C5ADE6" w14:textId="77777777" w:rsidR="008F23CB" w:rsidRDefault="008F23CB" w:rsidP="00EF3DCF">
            <w:pPr>
              <w:jc w:val="both"/>
            </w:pPr>
          </w:p>
          <w:p w14:paraId="584792D6" w14:textId="4357A067" w:rsidR="00EF3DCF" w:rsidRDefault="00EF3DCF" w:rsidP="00EF3DCF">
            <w:pPr>
              <w:jc w:val="both"/>
            </w:pPr>
            <w:r w:rsidRPr="007E2769">
              <w:t>Une adresse générique pour toute question relative au label PaRéo :</w:t>
            </w:r>
          </w:p>
          <w:p w14:paraId="4CD8FB20" w14:textId="77777777" w:rsidR="00EF3DCF" w:rsidRDefault="008F23CB" w:rsidP="00EF3DCF">
            <w:pPr>
              <w:jc w:val="both"/>
            </w:pPr>
            <w:hyperlink r:id="rId12" w:history="1">
              <w:r w:rsidR="00EF3DCF" w:rsidRPr="00736A3A">
                <w:rPr>
                  <w:rStyle w:val="Lienhypertexte"/>
                </w:rPr>
                <w:t>label.pareo-dsp@enseignementsup.gouv.fr</w:t>
              </w:r>
            </w:hyperlink>
            <w:r w:rsidR="00EF3DCF">
              <w:t xml:space="preserve"> </w:t>
            </w:r>
          </w:p>
          <w:p w14:paraId="7B7444D7" w14:textId="77777777" w:rsidR="00EF3DCF" w:rsidRDefault="00EF3DCF" w:rsidP="006D7B1C">
            <w:pPr>
              <w:jc w:val="both"/>
            </w:pPr>
          </w:p>
        </w:tc>
      </w:tr>
    </w:tbl>
    <w:p w14:paraId="6A895AF9" w14:textId="77777777" w:rsidR="00EF3DCF" w:rsidRDefault="00EF3DCF">
      <w:pPr>
        <w:jc w:val="both"/>
      </w:pPr>
      <w:bookmarkStart w:id="0" w:name="_GoBack"/>
      <w:bookmarkEnd w:id="0"/>
    </w:p>
    <w:sectPr w:rsidR="00EF3DCF" w:rsidSect="005379C9">
      <w:pgSz w:w="11906" w:h="16838"/>
      <w:pgMar w:top="851" w:right="1417" w:bottom="1135"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B9DA81" w16cex:dateUtc="2025-10-10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620856" w16cid:durableId="66B9DA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98D5B" w14:textId="77777777" w:rsidR="006D7B1C" w:rsidRDefault="006D7B1C" w:rsidP="006D7B1C">
      <w:pPr>
        <w:spacing w:after="0" w:line="240" w:lineRule="auto"/>
      </w:pPr>
      <w:r>
        <w:separator/>
      </w:r>
    </w:p>
  </w:endnote>
  <w:endnote w:type="continuationSeparator" w:id="0">
    <w:p w14:paraId="47897A3F" w14:textId="77777777" w:rsidR="006D7B1C" w:rsidRDefault="006D7B1C" w:rsidP="006D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5C054" w14:textId="77777777" w:rsidR="006D7B1C" w:rsidRDefault="006D7B1C" w:rsidP="006D7B1C">
      <w:pPr>
        <w:spacing w:after="0" w:line="240" w:lineRule="auto"/>
      </w:pPr>
      <w:r>
        <w:separator/>
      </w:r>
    </w:p>
  </w:footnote>
  <w:footnote w:type="continuationSeparator" w:id="0">
    <w:p w14:paraId="0A194714" w14:textId="77777777" w:rsidR="006D7B1C" w:rsidRDefault="006D7B1C" w:rsidP="006D7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47434"/>
    <w:multiLevelType w:val="hybridMultilevel"/>
    <w:tmpl w:val="71BA80C2"/>
    <w:lvl w:ilvl="0" w:tplc="7278E1B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203F59"/>
    <w:multiLevelType w:val="hybridMultilevel"/>
    <w:tmpl w:val="CD9084B8"/>
    <w:lvl w:ilvl="0" w:tplc="D19CCF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0850B8"/>
    <w:multiLevelType w:val="hybridMultilevel"/>
    <w:tmpl w:val="1A1AC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69"/>
    <w:rsid w:val="00073AB9"/>
    <w:rsid w:val="000D1453"/>
    <w:rsid w:val="00147112"/>
    <w:rsid w:val="003301B5"/>
    <w:rsid w:val="003F265D"/>
    <w:rsid w:val="005379C9"/>
    <w:rsid w:val="005851B7"/>
    <w:rsid w:val="005D1528"/>
    <w:rsid w:val="00661754"/>
    <w:rsid w:val="006D7B1C"/>
    <w:rsid w:val="007300D2"/>
    <w:rsid w:val="00736A3A"/>
    <w:rsid w:val="007753AB"/>
    <w:rsid w:val="007E2769"/>
    <w:rsid w:val="00837467"/>
    <w:rsid w:val="00884989"/>
    <w:rsid w:val="008F23CB"/>
    <w:rsid w:val="009468AD"/>
    <w:rsid w:val="00AF5B92"/>
    <w:rsid w:val="00B60668"/>
    <w:rsid w:val="00B6747E"/>
    <w:rsid w:val="00D00B7C"/>
    <w:rsid w:val="00D22B5C"/>
    <w:rsid w:val="00D237D8"/>
    <w:rsid w:val="00D571F5"/>
    <w:rsid w:val="00DC069B"/>
    <w:rsid w:val="00E509E2"/>
    <w:rsid w:val="00E82B12"/>
    <w:rsid w:val="00E93046"/>
    <w:rsid w:val="00EF3D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0C2E"/>
  <w15:chartTrackingRefBased/>
  <w15:docId w15:val="{C44D90C8-F62B-4283-ABAA-3CD55CC9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2769"/>
    <w:pPr>
      <w:ind w:left="720"/>
      <w:contextualSpacing/>
    </w:pPr>
  </w:style>
  <w:style w:type="character" w:styleId="Lienhypertexte">
    <w:name w:val="Hyperlink"/>
    <w:basedOn w:val="Policepardfaut"/>
    <w:uiPriority w:val="99"/>
    <w:unhideWhenUsed/>
    <w:rsid w:val="007E2769"/>
    <w:rPr>
      <w:color w:val="0563C1" w:themeColor="hyperlink"/>
      <w:u w:val="single"/>
    </w:rPr>
  </w:style>
  <w:style w:type="character" w:styleId="Lienhypertextesuivivisit">
    <w:name w:val="FollowedHyperlink"/>
    <w:basedOn w:val="Policepardfaut"/>
    <w:uiPriority w:val="99"/>
    <w:semiHidden/>
    <w:unhideWhenUsed/>
    <w:rsid w:val="006D7B1C"/>
    <w:rPr>
      <w:color w:val="954F72" w:themeColor="followedHyperlink"/>
      <w:u w:val="single"/>
    </w:rPr>
  </w:style>
  <w:style w:type="paragraph" w:styleId="En-tte">
    <w:name w:val="header"/>
    <w:basedOn w:val="Normal"/>
    <w:link w:val="En-tteCar"/>
    <w:uiPriority w:val="99"/>
    <w:unhideWhenUsed/>
    <w:rsid w:val="006D7B1C"/>
    <w:pPr>
      <w:tabs>
        <w:tab w:val="center" w:pos="4536"/>
        <w:tab w:val="right" w:pos="9072"/>
      </w:tabs>
      <w:spacing w:after="0" w:line="240" w:lineRule="auto"/>
    </w:pPr>
  </w:style>
  <w:style w:type="character" w:customStyle="1" w:styleId="En-tteCar">
    <w:name w:val="En-tête Car"/>
    <w:basedOn w:val="Policepardfaut"/>
    <w:link w:val="En-tte"/>
    <w:uiPriority w:val="99"/>
    <w:rsid w:val="006D7B1C"/>
  </w:style>
  <w:style w:type="paragraph" w:styleId="Pieddepage">
    <w:name w:val="footer"/>
    <w:basedOn w:val="Normal"/>
    <w:link w:val="PieddepageCar"/>
    <w:uiPriority w:val="99"/>
    <w:unhideWhenUsed/>
    <w:rsid w:val="006D7B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7B1C"/>
  </w:style>
  <w:style w:type="paragraph" w:styleId="Corpsdetexte">
    <w:name w:val="Body Text"/>
    <w:basedOn w:val="Normal"/>
    <w:link w:val="CorpsdetexteCar"/>
    <w:uiPriority w:val="1"/>
    <w:qFormat/>
    <w:rsid w:val="006D7B1C"/>
    <w:pPr>
      <w:widowControl w:val="0"/>
      <w:autoSpaceDE w:val="0"/>
      <w:autoSpaceDN w:val="0"/>
      <w:spacing w:after="0" w:line="276" w:lineRule="auto"/>
    </w:pPr>
    <w:rPr>
      <w:rFonts w:ascii="Arial" w:hAnsi="Arial" w:cs="Arial"/>
      <w:sz w:val="20"/>
    </w:rPr>
  </w:style>
  <w:style w:type="character" w:customStyle="1" w:styleId="CorpsdetexteCar">
    <w:name w:val="Corps de texte Car"/>
    <w:basedOn w:val="Policepardfaut"/>
    <w:link w:val="Corpsdetexte"/>
    <w:uiPriority w:val="1"/>
    <w:rsid w:val="006D7B1C"/>
    <w:rPr>
      <w:rFonts w:ascii="Arial" w:hAnsi="Arial" w:cs="Arial"/>
      <w:sz w:val="20"/>
    </w:rPr>
  </w:style>
  <w:style w:type="character" w:styleId="Rfrenceintense">
    <w:name w:val="Intense Reference"/>
    <w:basedOn w:val="Policepardfaut"/>
    <w:uiPriority w:val="32"/>
    <w:rsid w:val="006D7B1C"/>
    <w:rPr>
      <w:b/>
      <w:bCs/>
      <w:smallCaps/>
      <w:color w:val="5B9BD5" w:themeColor="accent1"/>
      <w:spacing w:val="5"/>
    </w:rPr>
  </w:style>
  <w:style w:type="paragraph" w:customStyle="1" w:styleId="Date1">
    <w:name w:val="Date 1"/>
    <w:basedOn w:val="Corpsdetexte"/>
    <w:next w:val="Corpsdetexte"/>
    <w:link w:val="Date1Car"/>
    <w:qFormat/>
    <w:rsid w:val="006D7B1C"/>
  </w:style>
  <w:style w:type="paragraph" w:customStyle="1" w:styleId="ServiceInfoHeader">
    <w:name w:val="Service Info Header"/>
    <w:basedOn w:val="En-tte"/>
    <w:next w:val="Corpsdetexte"/>
    <w:link w:val="ServiceInfoHeaderCar"/>
    <w:qFormat/>
    <w:rsid w:val="006D7B1C"/>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Date1Car">
    <w:name w:val="Date 1 Car"/>
    <w:basedOn w:val="CorpsdetexteCar"/>
    <w:link w:val="Date1"/>
    <w:rsid w:val="006D7B1C"/>
    <w:rPr>
      <w:rFonts w:ascii="Arial" w:hAnsi="Arial" w:cs="Arial"/>
      <w:sz w:val="20"/>
    </w:rPr>
  </w:style>
  <w:style w:type="character" w:customStyle="1" w:styleId="ServiceInfoHeaderCar">
    <w:name w:val="Service Info Header Car"/>
    <w:basedOn w:val="En-tteCar"/>
    <w:link w:val="ServiceInfoHeader"/>
    <w:rsid w:val="006D7B1C"/>
    <w:rPr>
      <w:rFonts w:ascii="Arial" w:hAnsi="Arial" w:cs="Arial"/>
      <w:b/>
      <w:bCs/>
      <w:sz w:val="24"/>
      <w:szCs w:val="24"/>
      <w:lang w:val="en-US"/>
    </w:rPr>
  </w:style>
  <w:style w:type="character" w:styleId="Marquedecommentaire">
    <w:name w:val="annotation reference"/>
    <w:basedOn w:val="Policepardfaut"/>
    <w:uiPriority w:val="99"/>
    <w:semiHidden/>
    <w:unhideWhenUsed/>
    <w:rsid w:val="00073AB9"/>
    <w:rPr>
      <w:sz w:val="16"/>
      <w:szCs w:val="16"/>
    </w:rPr>
  </w:style>
  <w:style w:type="paragraph" w:styleId="Commentaire">
    <w:name w:val="annotation text"/>
    <w:basedOn w:val="Normal"/>
    <w:link w:val="CommentaireCar"/>
    <w:uiPriority w:val="99"/>
    <w:semiHidden/>
    <w:unhideWhenUsed/>
    <w:rsid w:val="00073AB9"/>
    <w:pPr>
      <w:spacing w:line="240" w:lineRule="auto"/>
    </w:pPr>
    <w:rPr>
      <w:sz w:val="20"/>
      <w:szCs w:val="20"/>
    </w:rPr>
  </w:style>
  <w:style w:type="character" w:customStyle="1" w:styleId="CommentaireCar">
    <w:name w:val="Commentaire Car"/>
    <w:basedOn w:val="Policepardfaut"/>
    <w:link w:val="Commentaire"/>
    <w:uiPriority w:val="99"/>
    <w:semiHidden/>
    <w:rsid w:val="00073AB9"/>
    <w:rPr>
      <w:sz w:val="20"/>
      <w:szCs w:val="20"/>
    </w:rPr>
  </w:style>
  <w:style w:type="paragraph" w:styleId="Objetducommentaire">
    <w:name w:val="annotation subject"/>
    <w:basedOn w:val="Commentaire"/>
    <w:next w:val="Commentaire"/>
    <w:link w:val="ObjetducommentaireCar"/>
    <w:uiPriority w:val="99"/>
    <w:semiHidden/>
    <w:unhideWhenUsed/>
    <w:rsid w:val="00073AB9"/>
    <w:rPr>
      <w:b/>
      <w:bCs/>
    </w:rPr>
  </w:style>
  <w:style w:type="character" w:customStyle="1" w:styleId="ObjetducommentaireCar">
    <w:name w:val="Objet du commentaire Car"/>
    <w:basedOn w:val="CommentaireCar"/>
    <w:link w:val="Objetducommentaire"/>
    <w:uiPriority w:val="99"/>
    <w:semiHidden/>
    <w:rsid w:val="00073AB9"/>
    <w:rPr>
      <w:b/>
      <w:bCs/>
      <w:sz w:val="20"/>
      <w:szCs w:val="20"/>
    </w:rPr>
  </w:style>
  <w:style w:type="paragraph" w:styleId="Textedebulles">
    <w:name w:val="Balloon Text"/>
    <w:basedOn w:val="Normal"/>
    <w:link w:val="TextedebullesCar"/>
    <w:uiPriority w:val="99"/>
    <w:semiHidden/>
    <w:unhideWhenUsed/>
    <w:rsid w:val="00073AB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3AB9"/>
    <w:rPr>
      <w:rFonts w:ascii="Segoe UI" w:hAnsi="Segoe UI" w:cs="Segoe UI"/>
      <w:sz w:val="18"/>
      <w:szCs w:val="18"/>
    </w:rPr>
  </w:style>
  <w:style w:type="paragraph" w:styleId="Rvision">
    <w:name w:val="Revision"/>
    <w:hidden/>
    <w:uiPriority w:val="99"/>
    <w:semiHidden/>
    <w:rsid w:val="005851B7"/>
    <w:pPr>
      <w:spacing w:after="0" w:line="240" w:lineRule="auto"/>
    </w:pPr>
  </w:style>
  <w:style w:type="table" w:styleId="Grilledutableau">
    <w:name w:val="Table Grid"/>
    <w:basedOn w:val="TableauNormal"/>
    <w:uiPriority w:val="39"/>
    <w:rsid w:val="00EF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837467"/>
    <w:pPr>
      <w:widowControl w:val="0"/>
      <w:autoSpaceDE w:val="0"/>
      <w:autoSpaceDN w:val="0"/>
      <w:spacing w:after="0" w:line="240" w:lineRule="auto"/>
    </w:pPr>
    <w:rPr>
      <w:rFonts w:ascii="Arial"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483383">
      <w:bodyDiv w:val="1"/>
      <w:marLeft w:val="0"/>
      <w:marRight w:val="0"/>
      <w:marTop w:val="0"/>
      <w:marBottom w:val="0"/>
      <w:divBdr>
        <w:top w:val="none" w:sz="0" w:space="0" w:color="auto"/>
        <w:left w:val="none" w:sz="0" w:space="0" w:color="auto"/>
        <w:bottom w:val="none" w:sz="0" w:space="0" w:color="auto"/>
        <w:right w:val="none" w:sz="0" w:space="0" w:color="auto"/>
      </w:divBdr>
    </w:div>
    <w:div w:id="1947424517">
      <w:bodyDiv w:val="1"/>
      <w:marLeft w:val="0"/>
      <w:marRight w:val="0"/>
      <w:marTop w:val="0"/>
      <w:marBottom w:val="0"/>
      <w:divBdr>
        <w:top w:val="none" w:sz="0" w:space="0" w:color="auto"/>
        <w:left w:val="none" w:sz="0" w:space="0" w:color="auto"/>
        <w:bottom w:val="none" w:sz="0" w:space="0" w:color="auto"/>
        <w:right w:val="none" w:sz="0" w:space="0" w:color="auto"/>
      </w:divBdr>
    </w:div>
    <w:div w:id="20762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JHsv2HWwY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abel.pareo-dsp@enseignementsup.gouv.fr"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e/22jq7nS25T"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forms.office.com/e/JHsv2HWwYR" TargetMode="External"/><Relationship Id="rId4" Type="http://schemas.openxmlformats.org/officeDocument/2006/relationships/webSettings" Target="webSettings.xml"/><Relationship Id="rId9" Type="http://schemas.openxmlformats.org/officeDocument/2006/relationships/hyperlink" Target="https://forms.office.com/e/22jq7nS25T"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1227</Words>
  <Characters>6751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MAIYA HEURTEL</dc:creator>
  <cp:keywords/>
  <dc:description/>
  <cp:lastModifiedBy>MAIYA HEURTEL</cp:lastModifiedBy>
  <cp:revision>6</cp:revision>
  <dcterms:created xsi:type="dcterms:W3CDTF">2025-10-17T08:12:00Z</dcterms:created>
  <dcterms:modified xsi:type="dcterms:W3CDTF">2025-10-17T08:58:00Z</dcterms:modified>
</cp:coreProperties>
</file>